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F598" w14:textId="77777777" w:rsidR="00886414" w:rsidRDefault="00886414" w:rsidP="00CB6EEF">
      <w:pPr>
        <w:spacing w:after="0" w:line="240" w:lineRule="auto"/>
        <w:rPr>
          <w:b/>
        </w:rPr>
      </w:pPr>
      <w:bookmarkStart w:id="0" w:name="_GoBack"/>
      <w:bookmarkEnd w:id="0"/>
    </w:p>
    <w:p w14:paraId="394AC56D" w14:textId="4EC3459E" w:rsidR="00886414" w:rsidRDefault="00886414" w:rsidP="00886414">
      <w:pPr>
        <w:spacing w:after="0" w:line="240" w:lineRule="auto"/>
        <w:jc w:val="center"/>
        <w:rPr>
          <w:b/>
        </w:rPr>
      </w:pPr>
      <w:r>
        <w:rPr>
          <w:b/>
        </w:rPr>
        <w:t>IB History of the Americas</w:t>
      </w:r>
      <w:r w:rsidR="00AE542D">
        <w:rPr>
          <w:b/>
        </w:rPr>
        <w:t>:  Year Two</w:t>
      </w:r>
      <w:r>
        <w:rPr>
          <w:b/>
        </w:rPr>
        <w:t xml:space="preserve"> </w:t>
      </w:r>
    </w:p>
    <w:p w14:paraId="0484AE15" w14:textId="77777777" w:rsidR="00886414" w:rsidRDefault="00886414" w:rsidP="00886414">
      <w:pPr>
        <w:spacing w:after="0" w:line="240" w:lineRule="auto"/>
        <w:jc w:val="center"/>
      </w:pPr>
      <w:r>
        <w:t xml:space="preserve">Instructor:  </w:t>
      </w:r>
      <w:r w:rsidRPr="00886414">
        <w:t xml:space="preserve">Matthew Wilt </w:t>
      </w:r>
    </w:p>
    <w:p w14:paraId="71171A0B" w14:textId="77777777" w:rsidR="00886414" w:rsidRDefault="00886414" w:rsidP="00886414">
      <w:pPr>
        <w:spacing w:after="0" w:line="240" w:lineRule="auto"/>
        <w:jc w:val="center"/>
      </w:pPr>
      <w:r>
        <w:t>803-236-2428</w:t>
      </w:r>
    </w:p>
    <w:p w14:paraId="1E4EFD9A" w14:textId="4B2FC778" w:rsidR="00886414" w:rsidRDefault="00886414" w:rsidP="00886414">
      <w:pPr>
        <w:spacing w:after="0" w:line="240" w:lineRule="auto"/>
        <w:jc w:val="center"/>
      </w:pPr>
      <w:r w:rsidRPr="00F75577">
        <w:t>matthew.wilt@sumterschools.net</w:t>
      </w:r>
    </w:p>
    <w:p w14:paraId="5763BC1C" w14:textId="77777777" w:rsidR="00886414" w:rsidRDefault="00886414" w:rsidP="00886414">
      <w:pPr>
        <w:spacing w:after="0" w:line="240" w:lineRule="auto"/>
        <w:jc w:val="center"/>
      </w:pPr>
    </w:p>
    <w:p w14:paraId="28345CBC" w14:textId="77777777" w:rsidR="00886414" w:rsidRPr="008833EA" w:rsidRDefault="00886414" w:rsidP="00886414">
      <w:p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b/>
          <w:bCs/>
          <w:u w:val="single"/>
        </w:rPr>
        <w:t>Introduction</w:t>
      </w:r>
      <w:r w:rsidRPr="008833EA">
        <w:rPr>
          <w:rFonts w:ascii="Times New Roman" w:eastAsia="Times New Roman" w:hAnsi="Times New Roman" w:cs="Times New Roman"/>
        </w:rPr>
        <w:t>: This is a two year history of the nations of the Western Hemisphere which provides students with a dual perspective: a chronological study in-depth of one region of the world, and a broad comparative analysis of many countries’ responses to the forces and personalities of the 20</w:t>
      </w:r>
      <w:r w:rsidRPr="008833EA">
        <w:rPr>
          <w:rFonts w:ascii="Times New Roman" w:eastAsia="Times New Roman" w:hAnsi="Times New Roman" w:cs="Times New Roman"/>
          <w:vertAlign w:val="superscript"/>
        </w:rPr>
        <w:t>th</w:t>
      </w:r>
      <w:r w:rsidRPr="008833EA">
        <w:rPr>
          <w:rFonts w:ascii="Times New Roman" w:eastAsia="Times New Roman" w:hAnsi="Times New Roman" w:cs="Times New Roman"/>
        </w:rPr>
        <w:t xml:space="preserve"> Century. To many, the term "Americas" means the United States only but as used in the context of this course, </w:t>
      </w:r>
      <w:r w:rsidR="00790690">
        <w:rPr>
          <w:rFonts w:ascii="Times New Roman" w:eastAsia="Times New Roman" w:hAnsi="Times New Roman" w:cs="Times New Roman"/>
        </w:rPr>
        <w:t xml:space="preserve">"Americas" will include </w:t>
      </w:r>
      <w:r w:rsidRPr="008833EA">
        <w:rPr>
          <w:rFonts w:ascii="Times New Roman" w:eastAsia="Times New Roman" w:hAnsi="Times New Roman" w:cs="Times New Roman"/>
        </w:rPr>
        <w:t xml:space="preserve">the </w:t>
      </w:r>
      <w:r w:rsidR="00790690">
        <w:rPr>
          <w:rFonts w:ascii="Times New Roman" w:eastAsia="Times New Roman" w:hAnsi="Times New Roman" w:cs="Times New Roman"/>
        </w:rPr>
        <w:t>Caribbean, Latin America and the</w:t>
      </w:r>
      <w:r w:rsidRPr="008833EA">
        <w:rPr>
          <w:rFonts w:ascii="Times New Roman" w:eastAsia="Times New Roman" w:hAnsi="Times New Roman" w:cs="Times New Roman"/>
        </w:rPr>
        <w:t xml:space="preserve"> United States.</w:t>
      </w:r>
    </w:p>
    <w:p w14:paraId="7BD6549C" w14:textId="77777777" w:rsidR="00886414" w:rsidRPr="008833EA" w:rsidRDefault="00886414" w:rsidP="00886414">
      <w:pPr>
        <w:spacing w:before="100" w:beforeAutospacing="1" w:after="100" w:afterAutospacing="1" w:line="240" w:lineRule="auto"/>
        <w:rPr>
          <w:rFonts w:ascii="Times New Roman" w:eastAsia="Times New Roman" w:hAnsi="Times New Roman" w:cs="Times New Roman"/>
          <w:b/>
          <w:bCs/>
          <w:u w:val="single"/>
        </w:rPr>
      </w:pPr>
      <w:r w:rsidRPr="008833EA">
        <w:rPr>
          <w:rFonts w:ascii="Times New Roman" w:eastAsia="Times New Roman" w:hAnsi="Times New Roman" w:cs="Times New Roman"/>
          <w:b/>
          <w:bCs/>
          <w:u w:val="single"/>
        </w:rPr>
        <w:t>Aims of the IB History Program:</w:t>
      </w:r>
    </w:p>
    <w:p w14:paraId="6878ED57"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The acquisition and understanding of historical knowledge in breadth and in depth, and across different cultures. </w:t>
      </w:r>
    </w:p>
    <w:p w14:paraId="02360870"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The understanding of history as a discipline, including the nature and diversity of its sources, methods and interpretations. </w:t>
      </w:r>
    </w:p>
    <w:p w14:paraId="6DEE5E64"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International understanding by promoting empathy with, and respect for, people living in different places and at different times. </w:t>
      </w:r>
    </w:p>
    <w:p w14:paraId="6CA81AE3"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A better understanding of the present through an understanding of the past. </w:t>
      </w:r>
    </w:p>
    <w:p w14:paraId="081C7147"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An appreciation of the historical dimension of the human condition. </w:t>
      </w:r>
    </w:p>
    <w:p w14:paraId="4632592E"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A lasting interest in history. </w:t>
      </w:r>
    </w:p>
    <w:p w14:paraId="14940FE2" w14:textId="77777777" w:rsidR="00886414" w:rsidRPr="008833EA" w:rsidRDefault="00886414" w:rsidP="00886414">
      <w:pPr>
        <w:spacing w:before="100" w:beforeAutospacing="1" w:after="100" w:afterAutospacing="1" w:line="240" w:lineRule="auto"/>
        <w:rPr>
          <w:rFonts w:ascii="Times New Roman" w:eastAsia="Times New Roman" w:hAnsi="Times New Roman" w:cs="Times New Roman"/>
          <w:b/>
          <w:bCs/>
          <w:u w:val="single"/>
        </w:rPr>
      </w:pPr>
      <w:r w:rsidRPr="008833EA">
        <w:rPr>
          <w:rFonts w:ascii="Times New Roman" w:eastAsia="Times New Roman" w:hAnsi="Times New Roman" w:cs="Times New Roman"/>
          <w:b/>
          <w:bCs/>
          <w:u w:val="single"/>
        </w:rPr>
        <w:t xml:space="preserve">Objectives of the </w:t>
      </w:r>
      <w:r>
        <w:rPr>
          <w:rFonts w:ascii="Times New Roman" w:eastAsia="Times New Roman" w:hAnsi="Times New Roman" w:cs="Times New Roman"/>
          <w:b/>
          <w:bCs/>
          <w:u w:val="single"/>
        </w:rPr>
        <w:t>Course:</w:t>
      </w:r>
    </w:p>
    <w:p w14:paraId="0F32003C"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Demonstrate historical understanding through the acquisition, selection and effective use of knowledge. </w:t>
      </w:r>
    </w:p>
    <w:p w14:paraId="0C3FBAF1"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Present clear, concise, logical, and relevant arguments. </w:t>
      </w:r>
    </w:p>
    <w:p w14:paraId="03F36B6C"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Evaluate, interpret and use source material critically as historical evidence. </w:t>
      </w:r>
    </w:p>
    <w:p w14:paraId="2C6CC6BB"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Identify and evaluate different approaches to, and interpretations of the past. </w:t>
      </w:r>
    </w:p>
    <w:p w14:paraId="6410CC1F" w14:textId="77777777" w:rsidR="00886414"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Explain the causes and effects of historical continuity and change. </w:t>
      </w:r>
    </w:p>
    <w:p w14:paraId="7373B972" w14:textId="77777777" w:rsidR="00886414" w:rsidRDefault="00886414" w:rsidP="00886414">
      <w:pPr>
        <w:spacing w:before="100" w:beforeAutospacing="1" w:after="100" w:afterAutospacing="1"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Grading Scale:</w:t>
      </w:r>
    </w:p>
    <w:p w14:paraId="399E31BE" w14:textId="77777777"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IB Grade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Sumter High Grade Makeup</w:t>
      </w:r>
    </w:p>
    <w:p w14:paraId="04E70C16" w14:textId="77777777"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EC7551A" w14:textId="0E0DA679"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Internal Assessment: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3F9F">
        <w:rPr>
          <w:rFonts w:ascii="Times New Roman" w:eastAsia="Times New Roman" w:hAnsi="Times New Roman" w:cs="Times New Roman"/>
        </w:rPr>
        <w:t>Tests/Papers:</w:t>
      </w:r>
      <w:r w:rsidR="00F33F9F">
        <w:rPr>
          <w:rFonts w:ascii="Times New Roman" w:eastAsia="Times New Roman" w:hAnsi="Times New Roman" w:cs="Times New Roman"/>
        </w:rPr>
        <w:tab/>
      </w:r>
      <w:r w:rsidR="00F33F9F">
        <w:rPr>
          <w:rFonts w:ascii="Times New Roman" w:eastAsia="Times New Roman" w:hAnsi="Times New Roman" w:cs="Times New Roman"/>
        </w:rPr>
        <w:tab/>
        <w:t>70%</w:t>
      </w:r>
    </w:p>
    <w:p w14:paraId="30188742" w14:textId="3CB830C5"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Paper One:</w:t>
      </w:r>
      <w:r>
        <w:rPr>
          <w:rFonts w:ascii="Times New Roman" w:eastAsia="Times New Roman" w:hAnsi="Times New Roman" w:cs="Times New Roman"/>
        </w:rPr>
        <w:tab/>
        <w:t xml:space="preserve">         </w:t>
      </w:r>
      <w:r w:rsidR="00F33F9F">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3F9F">
        <w:rPr>
          <w:rFonts w:ascii="Times New Roman" w:eastAsia="Times New Roman" w:hAnsi="Times New Roman" w:cs="Times New Roman"/>
        </w:rPr>
        <w:t>Quizzes</w:t>
      </w:r>
      <w:r w:rsidR="00F33F9F">
        <w:rPr>
          <w:rFonts w:ascii="Times New Roman" w:eastAsia="Times New Roman" w:hAnsi="Times New Roman" w:cs="Times New Roman"/>
        </w:rPr>
        <w:tab/>
        <w:t>:</w:t>
      </w:r>
      <w:r w:rsidR="00F33F9F">
        <w:rPr>
          <w:rFonts w:ascii="Times New Roman" w:eastAsia="Times New Roman" w:hAnsi="Times New Roman" w:cs="Times New Roman"/>
        </w:rPr>
        <w:tab/>
      </w:r>
      <w:r w:rsidR="00F33F9F">
        <w:rPr>
          <w:rFonts w:ascii="Times New Roman" w:eastAsia="Times New Roman" w:hAnsi="Times New Roman" w:cs="Times New Roman"/>
        </w:rPr>
        <w:tab/>
        <w:t>20%</w:t>
      </w:r>
      <w:r w:rsidR="00F33F9F">
        <w:rPr>
          <w:rFonts w:ascii="Times New Roman" w:eastAsia="Times New Roman" w:hAnsi="Times New Roman" w:cs="Times New Roman"/>
        </w:rPr>
        <w:tab/>
      </w:r>
    </w:p>
    <w:p w14:paraId="3809CD63" w14:textId="0133D3FB"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Paper Two:</w:t>
      </w:r>
      <w:r>
        <w:rPr>
          <w:rFonts w:ascii="Times New Roman" w:eastAsia="Times New Roman" w:hAnsi="Times New Roman" w:cs="Times New Roman"/>
        </w:rPr>
        <w:tab/>
        <w:t xml:space="preserve">       </w:t>
      </w:r>
      <w:r w:rsidR="00F33F9F">
        <w:rPr>
          <w:rFonts w:ascii="Times New Roman" w:eastAsia="Times New Roman" w:hAnsi="Times New Roman" w:cs="Times New Roman"/>
        </w:rPr>
        <w:t xml:space="preserve"> </w:t>
      </w:r>
      <w:r>
        <w:rPr>
          <w:rFonts w:ascii="Times New Roman" w:eastAsia="Times New Roman" w:hAnsi="Times New Roman" w:cs="Times New Roman"/>
        </w:rPr>
        <w:t xml:space="preserve">  25%</w:t>
      </w:r>
      <w:r w:rsidR="00F33F9F">
        <w:rPr>
          <w:rFonts w:ascii="Times New Roman" w:eastAsia="Times New Roman" w:hAnsi="Times New Roman" w:cs="Times New Roman"/>
        </w:rPr>
        <w:tab/>
      </w:r>
      <w:r w:rsidR="00F33F9F">
        <w:rPr>
          <w:rFonts w:ascii="Times New Roman" w:eastAsia="Times New Roman" w:hAnsi="Times New Roman" w:cs="Times New Roman"/>
        </w:rPr>
        <w:tab/>
      </w:r>
      <w:r w:rsidR="00F33F9F">
        <w:rPr>
          <w:rFonts w:ascii="Times New Roman" w:eastAsia="Times New Roman" w:hAnsi="Times New Roman" w:cs="Times New Roman"/>
        </w:rPr>
        <w:tab/>
        <w:t>Homework:</w:t>
      </w:r>
      <w:r w:rsidR="00F33F9F">
        <w:rPr>
          <w:rFonts w:ascii="Times New Roman" w:eastAsia="Times New Roman" w:hAnsi="Times New Roman" w:cs="Times New Roman"/>
        </w:rPr>
        <w:tab/>
      </w:r>
      <w:r w:rsidR="00F33F9F">
        <w:rPr>
          <w:rFonts w:ascii="Times New Roman" w:eastAsia="Times New Roman" w:hAnsi="Times New Roman" w:cs="Times New Roman"/>
        </w:rPr>
        <w:tab/>
        <w:t>10%</w:t>
      </w:r>
    </w:p>
    <w:p w14:paraId="6B1923B5" w14:textId="28BEC530" w:rsidR="00886414" w:rsidRP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Paper Three:</w:t>
      </w:r>
      <w:r>
        <w:rPr>
          <w:rFonts w:ascii="Times New Roman" w:eastAsia="Times New Roman" w:hAnsi="Times New Roman" w:cs="Times New Roman"/>
        </w:rPr>
        <w:tab/>
        <w:t xml:space="preserve">         </w:t>
      </w:r>
      <w:r w:rsidR="00F33F9F">
        <w:rPr>
          <w:rFonts w:ascii="Times New Roman" w:eastAsia="Times New Roman" w:hAnsi="Times New Roman" w:cs="Times New Roman"/>
        </w:rPr>
        <w:t xml:space="preserve"> </w:t>
      </w:r>
      <w:r>
        <w:rPr>
          <w:rFonts w:ascii="Times New Roman" w:eastAsia="Times New Roman" w:hAnsi="Times New Roman" w:cs="Times New Roman"/>
        </w:rPr>
        <w:t>35%</w:t>
      </w:r>
    </w:p>
    <w:p w14:paraId="3E7BC14D" w14:textId="77777777" w:rsidR="00886414" w:rsidRDefault="00886414" w:rsidP="00886414">
      <w:pPr>
        <w:spacing w:after="0" w:line="240" w:lineRule="auto"/>
      </w:pPr>
    </w:p>
    <w:p w14:paraId="2CB38C34" w14:textId="77777777" w:rsidR="00886414" w:rsidRDefault="00886414" w:rsidP="00886414">
      <w:pPr>
        <w:spacing w:after="0" w:line="240" w:lineRule="auto"/>
        <w:rPr>
          <w:b/>
          <w:u w:val="single"/>
        </w:rPr>
      </w:pPr>
      <w:r>
        <w:rPr>
          <w:b/>
          <w:u w:val="single"/>
        </w:rPr>
        <w:t xml:space="preserve">Makeup </w:t>
      </w:r>
      <w:r w:rsidR="00790690">
        <w:rPr>
          <w:b/>
          <w:u w:val="single"/>
        </w:rPr>
        <w:t>Policy</w:t>
      </w:r>
    </w:p>
    <w:p w14:paraId="7F166993" w14:textId="77777777" w:rsidR="00790690" w:rsidRDefault="00790690" w:rsidP="00886414">
      <w:pPr>
        <w:spacing w:after="0" w:line="240" w:lineRule="auto"/>
        <w:rPr>
          <w:b/>
          <w:u w:val="single"/>
        </w:rPr>
      </w:pPr>
    </w:p>
    <w:p w14:paraId="19DD1F92" w14:textId="77777777" w:rsidR="00790690" w:rsidRDefault="00790690" w:rsidP="00886414">
      <w:pPr>
        <w:spacing w:after="0" w:line="240" w:lineRule="auto"/>
      </w:pPr>
      <w:r>
        <w:t>Any missed assessments, whether tests or quizzes, must be made up in a timely manner.  Quizzes must be made up within two days of returning to school; tests within three.  I am available any day before school from 8:00 to 8:45, during my fourth block planning period and also after school on Monday, Tuesday and Thursday.  Any assessment that is not made up will result in a zero in the gradebook.</w:t>
      </w:r>
    </w:p>
    <w:p w14:paraId="5310DE8F" w14:textId="77777777" w:rsidR="00790690" w:rsidRDefault="00790690" w:rsidP="00886414">
      <w:pPr>
        <w:spacing w:after="0" w:line="240" w:lineRule="auto"/>
      </w:pPr>
    </w:p>
    <w:p w14:paraId="4936E878" w14:textId="77777777" w:rsidR="00790690" w:rsidRDefault="00790690" w:rsidP="00790690">
      <w:pPr>
        <w:spacing w:after="0" w:line="240" w:lineRule="auto"/>
        <w:jc w:val="center"/>
        <w:rPr>
          <w:i/>
        </w:rPr>
      </w:pPr>
      <w:r>
        <w:rPr>
          <w:i/>
        </w:rPr>
        <w:t>“</w:t>
      </w:r>
      <w:r w:rsidR="00F71B0E">
        <w:rPr>
          <w:i/>
        </w:rPr>
        <w:t>History is the version of past events that people have decided to agree upon.”  --Napoleon Bonaparte</w:t>
      </w:r>
    </w:p>
    <w:p w14:paraId="5A81193C" w14:textId="77777777" w:rsidR="00790690" w:rsidRDefault="00790690" w:rsidP="00790690">
      <w:pPr>
        <w:spacing w:after="0" w:line="240" w:lineRule="auto"/>
        <w:jc w:val="center"/>
        <w:rPr>
          <w:i/>
        </w:rPr>
      </w:pPr>
    </w:p>
    <w:p w14:paraId="25B2043E" w14:textId="77777777" w:rsidR="00790690" w:rsidRDefault="00790690" w:rsidP="00790690">
      <w:pPr>
        <w:spacing w:after="0" w:line="240" w:lineRule="auto"/>
        <w:jc w:val="center"/>
        <w:rPr>
          <w:i/>
        </w:rPr>
      </w:pPr>
      <w:r>
        <w:rPr>
          <w:i/>
        </w:rPr>
        <w:t>“History is a relentless master.  It has no present, only the past rushing into the future.  To try to hold fast is to be swept aside.”  --John F. Kennedy</w:t>
      </w:r>
    </w:p>
    <w:p w14:paraId="39597226" w14:textId="77777777" w:rsidR="00F71B0E" w:rsidRDefault="00F71B0E" w:rsidP="00CB6EEF">
      <w:pPr>
        <w:spacing w:after="0" w:line="240" w:lineRule="auto"/>
        <w:rPr>
          <w:i/>
        </w:rPr>
      </w:pPr>
    </w:p>
    <w:p w14:paraId="377CFB6A" w14:textId="77777777" w:rsidR="00F71B0E" w:rsidRPr="00F71B0E" w:rsidRDefault="00F71B0E" w:rsidP="00F71B0E">
      <w:pPr>
        <w:spacing w:after="0" w:line="240" w:lineRule="auto"/>
        <w:jc w:val="center"/>
        <w:rPr>
          <w:b/>
        </w:rPr>
      </w:pPr>
      <w:r>
        <w:rPr>
          <w:b/>
        </w:rPr>
        <w:lastRenderedPageBreak/>
        <w:t xml:space="preserve">General Outline of Topics </w:t>
      </w:r>
    </w:p>
    <w:p w14:paraId="50C5E2A8" w14:textId="77777777" w:rsidR="00F71B0E" w:rsidRDefault="00F71B0E" w:rsidP="00CB6EEF">
      <w:pPr>
        <w:spacing w:after="0" w:line="240" w:lineRule="auto"/>
        <w:rPr>
          <w:i/>
        </w:rPr>
      </w:pPr>
    </w:p>
    <w:p w14:paraId="52951601" w14:textId="77777777" w:rsidR="007C7F6F" w:rsidRDefault="00CB6EEF" w:rsidP="00CB6EEF">
      <w:pPr>
        <w:spacing w:after="0" w:line="240" w:lineRule="auto"/>
        <w:rPr>
          <w:b/>
        </w:rPr>
      </w:pPr>
      <w:r>
        <w:rPr>
          <w:b/>
        </w:rPr>
        <w:t>Route 2:  20</w:t>
      </w:r>
      <w:r w:rsidRPr="00CB6EEF">
        <w:rPr>
          <w:b/>
          <w:vertAlign w:val="superscript"/>
        </w:rPr>
        <w:t>TH</w:t>
      </w:r>
      <w:r>
        <w:rPr>
          <w:b/>
        </w:rPr>
        <w:t xml:space="preserve"> Century world history—prescribed subjects (Paper One)</w:t>
      </w:r>
    </w:p>
    <w:p w14:paraId="3C7A0F70" w14:textId="77777777" w:rsidR="00CB6EEF" w:rsidRDefault="00CB6EEF" w:rsidP="00CB6EEF">
      <w:pPr>
        <w:spacing w:after="0" w:line="240" w:lineRule="auto"/>
        <w:rPr>
          <w:b/>
        </w:rPr>
      </w:pPr>
    </w:p>
    <w:p w14:paraId="31AF04D2" w14:textId="75A18202" w:rsidR="00CB6EEF" w:rsidRDefault="00CB6EEF" w:rsidP="00CB6EEF">
      <w:pPr>
        <w:spacing w:after="0" w:line="240" w:lineRule="auto"/>
        <w:rPr>
          <w:b/>
        </w:rPr>
      </w:pPr>
      <w:r>
        <w:rPr>
          <w:b/>
        </w:rPr>
        <w:t>Prescribed subje</w:t>
      </w:r>
      <w:r w:rsidR="00B22833">
        <w:rPr>
          <w:b/>
        </w:rPr>
        <w:t>ct 1:  The Move to Global War from 1931 to 1941</w:t>
      </w:r>
    </w:p>
    <w:p w14:paraId="74CCD87F" w14:textId="4CA10A84" w:rsidR="00CB6EEF" w:rsidRDefault="00CB6EEF" w:rsidP="00B22833">
      <w:pPr>
        <w:spacing w:after="0" w:line="240" w:lineRule="auto"/>
      </w:pPr>
      <w:r>
        <w:rPr>
          <w:b/>
        </w:rPr>
        <w:tab/>
      </w:r>
      <w:r w:rsidR="00B22833">
        <w:t>Themes:  Causes of global expansion</w:t>
      </w:r>
    </w:p>
    <w:p w14:paraId="5E2931E6" w14:textId="3FD19CDF" w:rsidR="00B22833" w:rsidRDefault="00B22833" w:rsidP="00B22833">
      <w:pPr>
        <w:spacing w:after="0" w:line="240" w:lineRule="auto"/>
      </w:pPr>
      <w:r>
        <w:tab/>
      </w:r>
      <w:r>
        <w:tab/>
        <w:t xml:space="preserve">   Events of global expansion</w:t>
      </w:r>
    </w:p>
    <w:p w14:paraId="6A1B3347" w14:textId="5A7EAF99" w:rsidR="00B22833" w:rsidRDefault="00B22833" w:rsidP="00B22833">
      <w:pPr>
        <w:spacing w:after="0" w:line="240" w:lineRule="auto"/>
      </w:pPr>
      <w:r>
        <w:tab/>
      </w:r>
      <w:r>
        <w:tab/>
        <w:t xml:space="preserve">   Consequences of global expansion </w:t>
      </w:r>
    </w:p>
    <w:p w14:paraId="62FDCCD6" w14:textId="77777777" w:rsidR="00B22833" w:rsidRDefault="00B22833" w:rsidP="00B22833">
      <w:pPr>
        <w:spacing w:after="0" w:line="240" w:lineRule="auto"/>
      </w:pPr>
    </w:p>
    <w:p w14:paraId="7611A470" w14:textId="6F13D317" w:rsidR="00B22833" w:rsidRDefault="00B22833" w:rsidP="00B22833">
      <w:pPr>
        <w:spacing w:after="0" w:line="240" w:lineRule="auto"/>
      </w:pPr>
      <w:r>
        <w:tab/>
        <w:t>Materials for detailed study:</w:t>
      </w:r>
    </w:p>
    <w:p w14:paraId="669608C6" w14:textId="14946676" w:rsidR="00B22833" w:rsidRDefault="00B22833" w:rsidP="00B22833">
      <w:pPr>
        <w:spacing w:after="0" w:line="240" w:lineRule="auto"/>
      </w:pPr>
      <w:r>
        <w:tab/>
      </w:r>
      <w:r>
        <w:tab/>
        <w:t xml:space="preserve">  Case Study 1:</w:t>
      </w:r>
      <w:r>
        <w:tab/>
        <w:t xml:space="preserve"> Japanese expansion into East Asia (1931-1941)</w:t>
      </w:r>
    </w:p>
    <w:p w14:paraId="6C6EEEB7" w14:textId="034EE470" w:rsidR="00B22833" w:rsidRDefault="00B22833" w:rsidP="00B22833">
      <w:pPr>
        <w:spacing w:after="0" w:line="240" w:lineRule="auto"/>
      </w:pPr>
      <w:r>
        <w:tab/>
      </w:r>
      <w:r>
        <w:tab/>
        <w:t xml:space="preserve">  Case Study 2:</w:t>
      </w:r>
      <w:r>
        <w:tab/>
        <w:t xml:space="preserve"> Italian and German expansion (1933-1940)</w:t>
      </w:r>
    </w:p>
    <w:p w14:paraId="719A734C" w14:textId="77777777" w:rsidR="00CB6EEF" w:rsidRDefault="00CB6EEF" w:rsidP="00CB6EEF">
      <w:pPr>
        <w:spacing w:after="0" w:line="240" w:lineRule="auto"/>
      </w:pPr>
    </w:p>
    <w:p w14:paraId="4D4631DB" w14:textId="77777777" w:rsidR="00CB6EEF" w:rsidRDefault="00CB6EEF" w:rsidP="00CB6EEF">
      <w:pPr>
        <w:spacing w:after="0" w:line="240" w:lineRule="auto"/>
        <w:rPr>
          <w:b/>
        </w:rPr>
      </w:pPr>
      <w:r>
        <w:rPr>
          <w:b/>
        </w:rPr>
        <w:t>Route 2:  20</w:t>
      </w:r>
      <w:r w:rsidRPr="00CB6EEF">
        <w:rPr>
          <w:b/>
          <w:vertAlign w:val="superscript"/>
        </w:rPr>
        <w:t>th</w:t>
      </w:r>
      <w:r>
        <w:rPr>
          <w:b/>
        </w:rPr>
        <w:t xml:space="preserve"> Century world history—topics (Paper Two)</w:t>
      </w:r>
    </w:p>
    <w:p w14:paraId="18F37328" w14:textId="77777777" w:rsidR="00CB6EEF" w:rsidRDefault="00CB6EEF" w:rsidP="00CB6EEF">
      <w:pPr>
        <w:spacing w:after="0" w:line="240" w:lineRule="auto"/>
        <w:rPr>
          <w:b/>
        </w:rPr>
      </w:pPr>
    </w:p>
    <w:p w14:paraId="4E957BC7" w14:textId="77777777" w:rsidR="00CB6EEF" w:rsidRDefault="00CB6EEF" w:rsidP="00CB6EEF">
      <w:pPr>
        <w:spacing w:after="0" w:line="240" w:lineRule="auto"/>
        <w:rPr>
          <w:b/>
        </w:rPr>
      </w:pPr>
      <w:r>
        <w:rPr>
          <w:b/>
        </w:rPr>
        <w:t>Topic 1:  Causes, practices and effects of wars</w:t>
      </w:r>
    </w:p>
    <w:p w14:paraId="57BA6E9D" w14:textId="77777777" w:rsidR="00CB6EEF" w:rsidRPr="00CB6EEF" w:rsidRDefault="00CB6EEF" w:rsidP="00CB6EEF">
      <w:pPr>
        <w:spacing w:after="0" w:line="240" w:lineRule="auto"/>
        <w:rPr>
          <w:b/>
        </w:rPr>
      </w:pPr>
      <w:r>
        <w:rPr>
          <w:b/>
        </w:rPr>
        <w:tab/>
      </w:r>
      <w:r>
        <w:t>Themes:  Different types and nature of 20</w:t>
      </w:r>
      <w:r w:rsidRPr="00CB6EEF">
        <w:rPr>
          <w:vertAlign w:val="superscript"/>
        </w:rPr>
        <w:t>th</w:t>
      </w:r>
      <w:r>
        <w:t xml:space="preserve"> century war (civil, guerilla, limited, total)</w:t>
      </w:r>
    </w:p>
    <w:p w14:paraId="26325767" w14:textId="77777777" w:rsidR="00CB6EEF" w:rsidRDefault="00CB6EEF" w:rsidP="00CB6EEF">
      <w:pPr>
        <w:spacing w:after="0" w:line="240" w:lineRule="auto"/>
      </w:pPr>
      <w:r>
        <w:tab/>
      </w:r>
      <w:r>
        <w:tab/>
        <w:t xml:space="preserve">   Origins and causes of war</w:t>
      </w:r>
    </w:p>
    <w:p w14:paraId="744FC024" w14:textId="77777777" w:rsidR="00CB6EEF" w:rsidRDefault="00CB6EEF" w:rsidP="00CB6EEF">
      <w:pPr>
        <w:spacing w:after="0" w:line="240" w:lineRule="auto"/>
      </w:pPr>
      <w:r>
        <w:tab/>
      </w:r>
      <w:r>
        <w:tab/>
        <w:t xml:space="preserve">   Nature of 20</w:t>
      </w:r>
      <w:r w:rsidRPr="00CB6EEF">
        <w:rPr>
          <w:vertAlign w:val="superscript"/>
        </w:rPr>
        <w:t>th</w:t>
      </w:r>
      <w:r>
        <w:t xml:space="preserve"> century war</w:t>
      </w:r>
    </w:p>
    <w:p w14:paraId="328B07FC" w14:textId="77777777" w:rsidR="00CB6EEF" w:rsidRDefault="00CB6EEF" w:rsidP="00CB6EEF">
      <w:pPr>
        <w:spacing w:after="0" w:line="240" w:lineRule="auto"/>
      </w:pPr>
      <w:r>
        <w:tab/>
      </w:r>
      <w:r>
        <w:tab/>
        <w:t xml:space="preserve">   Effects and results of war</w:t>
      </w:r>
    </w:p>
    <w:p w14:paraId="1ABE1F66" w14:textId="77777777" w:rsidR="00CB6EEF" w:rsidRDefault="00CB6EEF" w:rsidP="00CB6EEF">
      <w:pPr>
        <w:spacing w:after="0" w:line="240" w:lineRule="auto"/>
      </w:pPr>
    </w:p>
    <w:p w14:paraId="0AC73F29" w14:textId="77777777" w:rsidR="00CB6EEF" w:rsidRDefault="00CB6EEF" w:rsidP="00CB6EEF">
      <w:pPr>
        <w:spacing w:after="0" w:line="240" w:lineRule="auto"/>
      </w:pPr>
      <w:r>
        <w:tab/>
        <w:t>Material for detailed study</w:t>
      </w:r>
      <w:r w:rsidR="00A07BE4">
        <w:t>:</w:t>
      </w:r>
    </w:p>
    <w:p w14:paraId="18CEB6BA" w14:textId="77777777" w:rsidR="00A07BE4" w:rsidRDefault="00A07BE4" w:rsidP="00CB6EEF">
      <w:pPr>
        <w:spacing w:after="0" w:line="240" w:lineRule="auto"/>
      </w:pPr>
      <w:r>
        <w:tab/>
      </w:r>
      <w:r>
        <w:tab/>
        <w:t xml:space="preserve">   First World War (1914-18)</w:t>
      </w:r>
    </w:p>
    <w:p w14:paraId="4D44C534" w14:textId="77777777" w:rsidR="00A07BE4" w:rsidRDefault="00A07BE4" w:rsidP="00CB6EEF">
      <w:pPr>
        <w:spacing w:after="0" w:line="240" w:lineRule="auto"/>
      </w:pPr>
      <w:r>
        <w:tab/>
      </w:r>
      <w:r>
        <w:tab/>
        <w:t xml:space="preserve">   Second World War (1939-45)</w:t>
      </w:r>
    </w:p>
    <w:p w14:paraId="624E283E" w14:textId="77777777" w:rsidR="00A07BE4" w:rsidRDefault="00A07BE4" w:rsidP="00CB6EEF">
      <w:pPr>
        <w:spacing w:after="0" w:line="240" w:lineRule="auto"/>
      </w:pPr>
      <w:r>
        <w:tab/>
      </w:r>
      <w:r>
        <w:tab/>
        <w:t xml:space="preserve">   Americas:  Falklands (1982) and Nicaraguan Revolution (1967-70)</w:t>
      </w:r>
    </w:p>
    <w:p w14:paraId="6B6AAFE2" w14:textId="77777777" w:rsidR="00A07BE4" w:rsidRDefault="00A07BE4" w:rsidP="00CB6EEF">
      <w:pPr>
        <w:spacing w:after="0" w:line="240" w:lineRule="auto"/>
      </w:pPr>
      <w:r>
        <w:tab/>
      </w:r>
      <w:r>
        <w:tab/>
        <w:t xml:space="preserve">   Asia and Oceania:  Indo-Pakistan Wars (1947-9, 1965, 1971), Chinese Civil War (1927-37, 1946-49)</w:t>
      </w:r>
    </w:p>
    <w:p w14:paraId="76EA5760" w14:textId="77777777" w:rsidR="00A07BE4" w:rsidRDefault="00A07BE4" w:rsidP="00CB6EEF">
      <w:pPr>
        <w:spacing w:after="0" w:line="240" w:lineRule="auto"/>
      </w:pPr>
      <w:r>
        <w:tab/>
      </w:r>
      <w:r>
        <w:tab/>
        <w:t xml:space="preserve">   Europe and the Middle East:  Spanish Civil War (1936-1939)</w:t>
      </w:r>
    </w:p>
    <w:p w14:paraId="1726FBD5" w14:textId="77777777" w:rsidR="00A07BE4" w:rsidRDefault="00A07BE4" w:rsidP="00CB6EEF">
      <w:pPr>
        <w:spacing w:after="0" w:line="240" w:lineRule="auto"/>
      </w:pPr>
    </w:p>
    <w:p w14:paraId="4D97DAE4" w14:textId="77777777" w:rsidR="00A07BE4" w:rsidRDefault="00A07BE4" w:rsidP="00CB6EEF">
      <w:pPr>
        <w:spacing w:after="0" w:line="240" w:lineRule="auto"/>
        <w:rPr>
          <w:b/>
        </w:rPr>
      </w:pPr>
      <w:r>
        <w:rPr>
          <w:b/>
        </w:rPr>
        <w:t>Topic 3:  Origins and development of authoritarian and single-party states</w:t>
      </w:r>
    </w:p>
    <w:p w14:paraId="55B545BA" w14:textId="77777777" w:rsidR="00A07BE4" w:rsidRDefault="00A07BE4" w:rsidP="00CB6EEF">
      <w:pPr>
        <w:spacing w:after="0" w:line="240" w:lineRule="auto"/>
      </w:pPr>
      <w:r>
        <w:rPr>
          <w:b/>
        </w:rPr>
        <w:tab/>
      </w:r>
      <w:r>
        <w:t>Themes:  Conditions, emergence of leaders and totalitarianism</w:t>
      </w:r>
    </w:p>
    <w:p w14:paraId="2640D5CD" w14:textId="77777777" w:rsidR="00A07BE4" w:rsidRDefault="00A07BE4" w:rsidP="00CB6EEF">
      <w:pPr>
        <w:spacing w:after="0" w:line="240" w:lineRule="auto"/>
      </w:pPr>
      <w:r>
        <w:tab/>
      </w:r>
      <w:r>
        <w:tab/>
        <w:t xml:space="preserve">   Establishment of authoritarian and single party states</w:t>
      </w:r>
    </w:p>
    <w:p w14:paraId="2056DC29" w14:textId="77777777" w:rsidR="00A07BE4" w:rsidRDefault="00A07BE4" w:rsidP="00CB6EEF">
      <w:pPr>
        <w:spacing w:after="0" w:line="240" w:lineRule="auto"/>
      </w:pPr>
      <w:r>
        <w:tab/>
      </w:r>
      <w:r>
        <w:tab/>
        <w:t xml:space="preserve">   Domestic policies and impact</w:t>
      </w:r>
    </w:p>
    <w:p w14:paraId="3F48DDB2" w14:textId="77777777" w:rsidR="00A07BE4" w:rsidRDefault="00A07BE4" w:rsidP="00CB6EEF">
      <w:pPr>
        <w:spacing w:after="0" w:line="240" w:lineRule="auto"/>
      </w:pPr>
      <w:r>
        <w:tab/>
      </w:r>
      <w:r>
        <w:tab/>
        <w:t xml:space="preserve">   </w:t>
      </w:r>
    </w:p>
    <w:p w14:paraId="696DD678" w14:textId="77777777" w:rsidR="00A07BE4" w:rsidRDefault="00A07BE4" w:rsidP="00CB6EEF">
      <w:pPr>
        <w:spacing w:after="0" w:line="240" w:lineRule="auto"/>
      </w:pPr>
      <w:r>
        <w:tab/>
        <w:t>Material for detailed study:</w:t>
      </w:r>
    </w:p>
    <w:p w14:paraId="35C9AD82" w14:textId="77777777" w:rsidR="00A07BE4" w:rsidRDefault="00A07BE4" w:rsidP="00CB6EEF">
      <w:pPr>
        <w:spacing w:after="0" w:line="240" w:lineRule="auto"/>
      </w:pPr>
      <w:r>
        <w:tab/>
      </w:r>
      <w:r>
        <w:tab/>
        <w:t xml:space="preserve">   Americas:  Argentina (Peron), Cuba (Castro)</w:t>
      </w:r>
    </w:p>
    <w:p w14:paraId="15122DFE" w14:textId="77777777" w:rsidR="00A07BE4" w:rsidRDefault="00A07BE4" w:rsidP="00CB6EEF">
      <w:pPr>
        <w:spacing w:after="0" w:line="240" w:lineRule="auto"/>
      </w:pPr>
      <w:r>
        <w:tab/>
      </w:r>
      <w:r>
        <w:tab/>
        <w:t xml:space="preserve">   Asia and Oceania:  China (Mao)</w:t>
      </w:r>
    </w:p>
    <w:p w14:paraId="757B33F9" w14:textId="77777777" w:rsidR="00A07BE4" w:rsidRDefault="00A07BE4" w:rsidP="00CB6EEF">
      <w:pPr>
        <w:spacing w:after="0" w:line="240" w:lineRule="auto"/>
      </w:pPr>
      <w:r>
        <w:tab/>
      </w:r>
      <w:r>
        <w:tab/>
        <w:t xml:space="preserve">   Europe and the Middle East:  Germany (Hitler), USSR (Stalin), Egypt (Nasser)</w:t>
      </w:r>
    </w:p>
    <w:p w14:paraId="1285DB55" w14:textId="77777777" w:rsidR="00A07BE4" w:rsidRDefault="00A07BE4" w:rsidP="00CB6EEF">
      <w:pPr>
        <w:spacing w:after="0" w:line="240" w:lineRule="auto"/>
      </w:pPr>
    </w:p>
    <w:p w14:paraId="343C19BB" w14:textId="77777777" w:rsidR="00A07BE4" w:rsidRDefault="00A07BE4" w:rsidP="00CB6EEF">
      <w:pPr>
        <w:spacing w:after="0" w:line="240" w:lineRule="auto"/>
        <w:rPr>
          <w:b/>
        </w:rPr>
      </w:pPr>
      <w:r>
        <w:rPr>
          <w:b/>
        </w:rPr>
        <w:t>Topic 5:  The Cold War</w:t>
      </w:r>
    </w:p>
    <w:p w14:paraId="00B3EA36" w14:textId="77777777" w:rsidR="00A07BE4" w:rsidRDefault="00A07BE4" w:rsidP="00CB6EEF">
      <w:pPr>
        <w:spacing w:after="0" w:line="240" w:lineRule="auto"/>
      </w:pPr>
      <w:r>
        <w:rPr>
          <w:b/>
        </w:rPr>
        <w:tab/>
      </w:r>
      <w:r>
        <w:t>Themes:  Origins of the Cold War</w:t>
      </w:r>
    </w:p>
    <w:p w14:paraId="112CD3D7" w14:textId="77777777" w:rsidR="00A07BE4" w:rsidRDefault="00A07BE4" w:rsidP="00CB6EEF">
      <w:pPr>
        <w:spacing w:after="0" w:line="240" w:lineRule="auto"/>
      </w:pPr>
      <w:r>
        <w:tab/>
      </w:r>
      <w:r>
        <w:tab/>
        <w:t xml:space="preserve">   Nature of the Cold War </w:t>
      </w:r>
    </w:p>
    <w:p w14:paraId="7FC797C0" w14:textId="77777777" w:rsidR="00A07BE4" w:rsidRDefault="00A07BE4" w:rsidP="00CB6EEF">
      <w:pPr>
        <w:spacing w:after="0" w:line="240" w:lineRule="auto"/>
      </w:pPr>
      <w:r>
        <w:tab/>
      </w:r>
      <w:r>
        <w:tab/>
        <w:t xml:space="preserve">   Development and Impact</w:t>
      </w:r>
    </w:p>
    <w:p w14:paraId="27159261" w14:textId="77777777" w:rsidR="00A07BE4" w:rsidRDefault="00A07BE4" w:rsidP="00CB6EEF">
      <w:pPr>
        <w:spacing w:after="0" w:line="240" w:lineRule="auto"/>
      </w:pPr>
      <w:r>
        <w:tab/>
      </w:r>
      <w:r>
        <w:tab/>
        <w:t xml:space="preserve">   Collapse of Soviet Union and its holdings</w:t>
      </w:r>
    </w:p>
    <w:p w14:paraId="019D6B95" w14:textId="77777777" w:rsidR="00A07BE4" w:rsidRDefault="00A07BE4" w:rsidP="00CB6EEF">
      <w:pPr>
        <w:spacing w:after="0" w:line="240" w:lineRule="auto"/>
      </w:pPr>
    </w:p>
    <w:p w14:paraId="0F34EC87" w14:textId="77777777" w:rsidR="00A07BE4" w:rsidRDefault="00A07BE4" w:rsidP="00CB6EEF">
      <w:pPr>
        <w:spacing w:after="0" w:line="240" w:lineRule="auto"/>
      </w:pPr>
      <w:r>
        <w:tab/>
        <w:t>Material for detailed study:</w:t>
      </w:r>
    </w:p>
    <w:p w14:paraId="7C62AFC3" w14:textId="77777777" w:rsidR="00A07BE4" w:rsidRDefault="00A07BE4" w:rsidP="00CB6EEF">
      <w:pPr>
        <w:spacing w:after="0" w:line="240" w:lineRule="auto"/>
      </w:pPr>
      <w:r>
        <w:tab/>
      </w:r>
      <w:r>
        <w:tab/>
        <w:t xml:space="preserve">   Wartime conferences:  Yalta and Potsdam</w:t>
      </w:r>
    </w:p>
    <w:p w14:paraId="70FDC46F" w14:textId="77777777" w:rsidR="00A07BE4" w:rsidRDefault="00A07BE4" w:rsidP="00CB6EEF">
      <w:pPr>
        <w:spacing w:after="0" w:line="240" w:lineRule="auto"/>
      </w:pPr>
      <w:r>
        <w:tab/>
      </w:r>
      <w:r>
        <w:tab/>
        <w:t xml:space="preserve">   US policies and developments in Europe:  Truman Doctrine, Marshall Plan, NATO</w:t>
      </w:r>
    </w:p>
    <w:p w14:paraId="5265D0D5" w14:textId="77777777" w:rsidR="00A07BE4" w:rsidRDefault="00A07BE4" w:rsidP="00CB6EEF">
      <w:pPr>
        <w:spacing w:after="0" w:line="240" w:lineRule="auto"/>
      </w:pPr>
      <w:r>
        <w:tab/>
      </w:r>
      <w:r>
        <w:tab/>
        <w:t xml:space="preserve">   Soviet policies, Sovietization of Europe and Central Europe, COMECON, Warsaw Pact</w:t>
      </w:r>
    </w:p>
    <w:p w14:paraId="2709549F" w14:textId="77777777" w:rsidR="00A07BE4" w:rsidRDefault="00A07BE4" w:rsidP="00CB6EEF">
      <w:pPr>
        <w:spacing w:after="0" w:line="240" w:lineRule="auto"/>
      </w:pPr>
      <w:r>
        <w:tab/>
      </w:r>
      <w:r>
        <w:tab/>
        <w:t xml:space="preserve">   Sino-Soviet relations</w:t>
      </w:r>
    </w:p>
    <w:p w14:paraId="2C00180D" w14:textId="77777777" w:rsidR="00A07BE4" w:rsidRDefault="00A07BE4" w:rsidP="00CB6EEF">
      <w:pPr>
        <w:spacing w:after="0" w:line="240" w:lineRule="auto"/>
      </w:pPr>
      <w:r>
        <w:tab/>
      </w:r>
      <w:r>
        <w:tab/>
        <w:t xml:space="preserve">   US-Chinese relations</w:t>
      </w:r>
    </w:p>
    <w:p w14:paraId="1AA77EB8" w14:textId="77777777" w:rsidR="00A07BE4" w:rsidRDefault="00A07BE4" w:rsidP="00CB6EEF">
      <w:pPr>
        <w:spacing w:after="0" w:line="240" w:lineRule="auto"/>
      </w:pPr>
      <w:r>
        <w:tab/>
      </w:r>
      <w:r w:rsidR="005B2F70">
        <w:tab/>
        <w:t xml:space="preserve">   Germany:  Berlin (1945-61)</w:t>
      </w:r>
    </w:p>
    <w:p w14:paraId="26B52413" w14:textId="77777777" w:rsidR="005B2F70" w:rsidRPr="00A07BE4" w:rsidRDefault="005B2F70" w:rsidP="00CB6EEF">
      <w:pPr>
        <w:spacing w:after="0" w:line="240" w:lineRule="auto"/>
      </w:pPr>
      <w:r>
        <w:tab/>
      </w:r>
      <w:r>
        <w:tab/>
        <w:t xml:space="preserve">   Castro, Gorbachev, Kennedy, Mao, Reagan, Stalin, Truman </w:t>
      </w:r>
    </w:p>
    <w:p w14:paraId="0E35AE78" w14:textId="77777777" w:rsidR="00CB6EEF" w:rsidRDefault="00CB6EEF" w:rsidP="00CB6EEF">
      <w:pPr>
        <w:spacing w:after="0" w:line="240" w:lineRule="auto"/>
      </w:pPr>
    </w:p>
    <w:p w14:paraId="03EF5AE2" w14:textId="0153C976" w:rsidR="002A76B4" w:rsidRDefault="002A76B4" w:rsidP="002A76B4">
      <w:pPr>
        <w:spacing w:after="0" w:line="240" w:lineRule="auto"/>
        <w:jc w:val="center"/>
        <w:rPr>
          <w:b/>
        </w:rPr>
      </w:pPr>
      <w:r w:rsidRPr="002A76B4">
        <w:rPr>
          <w:b/>
        </w:rPr>
        <w:lastRenderedPageBreak/>
        <w:t>IB History of the Americas—Year Two Pacing Guide</w:t>
      </w:r>
    </w:p>
    <w:p w14:paraId="06646AB8" w14:textId="77777777" w:rsidR="002A76B4" w:rsidRPr="002A76B4" w:rsidRDefault="002A76B4" w:rsidP="002A76B4">
      <w:pPr>
        <w:spacing w:after="0" w:line="240" w:lineRule="auto"/>
        <w:jc w:val="center"/>
        <w:rPr>
          <w:b/>
        </w:rPr>
      </w:pPr>
    </w:p>
    <w:tbl>
      <w:tblPr>
        <w:tblStyle w:val="TableGrid"/>
        <w:tblW w:w="0" w:type="auto"/>
        <w:tblLook w:val="04A0" w:firstRow="1" w:lastRow="0" w:firstColumn="1" w:lastColumn="0" w:noHBand="0" w:noVBand="1"/>
      </w:tblPr>
      <w:tblGrid>
        <w:gridCol w:w="2538"/>
        <w:gridCol w:w="8478"/>
      </w:tblGrid>
      <w:tr w:rsidR="002A76B4" w:rsidRPr="002A76B4" w14:paraId="0799C0B0" w14:textId="77777777" w:rsidTr="002A76B4">
        <w:trPr>
          <w:trHeight w:val="432"/>
        </w:trPr>
        <w:tc>
          <w:tcPr>
            <w:tcW w:w="2538" w:type="dxa"/>
          </w:tcPr>
          <w:p w14:paraId="107E3C50" w14:textId="0113F733" w:rsidR="002A76B4" w:rsidRPr="002A76B4" w:rsidRDefault="002A76B4" w:rsidP="002A76B4">
            <w:pPr>
              <w:jc w:val="center"/>
              <w:rPr>
                <w:b/>
              </w:rPr>
            </w:pPr>
            <w:r w:rsidRPr="002A76B4">
              <w:rPr>
                <w:b/>
              </w:rPr>
              <w:t>Week</w:t>
            </w:r>
          </w:p>
        </w:tc>
        <w:tc>
          <w:tcPr>
            <w:tcW w:w="8478" w:type="dxa"/>
          </w:tcPr>
          <w:p w14:paraId="55DC82FB" w14:textId="77777777" w:rsidR="002A76B4" w:rsidRPr="002A76B4" w:rsidRDefault="002A76B4" w:rsidP="002A76B4">
            <w:pPr>
              <w:jc w:val="center"/>
              <w:rPr>
                <w:b/>
              </w:rPr>
            </w:pPr>
            <w:r w:rsidRPr="002A76B4">
              <w:rPr>
                <w:b/>
              </w:rPr>
              <w:t>Topic/Unit</w:t>
            </w:r>
          </w:p>
        </w:tc>
      </w:tr>
      <w:tr w:rsidR="002A76B4" w:rsidRPr="002A76B4" w14:paraId="6FB9DB18" w14:textId="77777777" w:rsidTr="002A76B4">
        <w:trPr>
          <w:trHeight w:val="432"/>
        </w:trPr>
        <w:tc>
          <w:tcPr>
            <w:tcW w:w="2538" w:type="dxa"/>
          </w:tcPr>
          <w:p w14:paraId="3081C9D3" w14:textId="77777777" w:rsidR="002A76B4" w:rsidRPr="002A76B4" w:rsidRDefault="002A76B4" w:rsidP="002A76B4">
            <w:pPr>
              <w:jc w:val="center"/>
            </w:pPr>
            <w:r w:rsidRPr="002A76B4">
              <w:t>1</w:t>
            </w:r>
          </w:p>
        </w:tc>
        <w:tc>
          <w:tcPr>
            <w:tcW w:w="8478" w:type="dxa"/>
          </w:tcPr>
          <w:p w14:paraId="7E286BBB" w14:textId="77777777" w:rsidR="002A76B4" w:rsidRPr="002A76B4" w:rsidRDefault="002A76B4" w:rsidP="002A76B4">
            <w:r w:rsidRPr="002A76B4">
              <w:t>Course Introduction, Syllabus, Types of War</w:t>
            </w:r>
          </w:p>
        </w:tc>
      </w:tr>
      <w:tr w:rsidR="002A76B4" w:rsidRPr="002A76B4" w14:paraId="74025BDF" w14:textId="77777777" w:rsidTr="002A76B4">
        <w:trPr>
          <w:trHeight w:val="432"/>
        </w:trPr>
        <w:tc>
          <w:tcPr>
            <w:tcW w:w="2538" w:type="dxa"/>
          </w:tcPr>
          <w:p w14:paraId="481712CB" w14:textId="534FB8A4" w:rsidR="002A76B4" w:rsidRPr="002A76B4" w:rsidRDefault="002A76B4" w:rsidP="002A76B4">
            <w:pPr>
              <w:jc w:val="center"/>
            </w:pPr>
            <w:r w:rsidRPr="002A76B4">
              <w:t>2—3</w:t>
            </w:r>
          </w:p>
        </w:tc>
        <w:tc>
          <w:tcPr>
            <w:tcW w:w="8478" w:type="dxa"/>
          </w:tcPr>
          <w:p w14:paraId="3838BEF4" w14:textId="77777777" w:rsidR="002A76B4" w:rsidRPr="002A76B4" w:rsidRDefault="002A76B4" w:rsidP="002A76B4">
            <w:r w:rsidRPr="002A76B4">
              <w:t xml:space="preserve">Causes of the Great War—Long-Term, Short-Term &amp; July Crisis </w:t>
            </w:r>
          </w:p>
        </w:tc>
      </w:tr>
      <w:tr w:rsidR="002A76B4" w:rsidRPr="002A76B4" w14:paraId="70833E1C" w14:textId="77777777" w:rsidTr="002A76B4">
        <w:trPr>
          <w:trHeight w:val="432"/>
        </w:trPr>
        <w:tc>
          <w:tcPr>
            <w:tcW w:w="2538" w:type="dxa"/>
          </w:tcPr>
          <w:p w14:paraId="198B73EC" w14:textId="346B5AD9" w:rsidR="002A76B4" w:rsidRPr="002A76B4" w:rsidRDefault="002A76B4" w:rsidP="002A76B4">
            <w:pPr>
              <w:jc w:val="center"/>
            </w:pPr>
            <w:r w:rsidRPr="002A76B4">
              <w:t>4—5</w:t>
            </w:r>
          </w:p>
        </w:tc>
        <w:tc>
          <w:tcPr>
            <w:tcW w:w="8478" w:type="dxa"/>
          </w:tcPr>
          <w:p w14:paraId="15EAEC98" w14:textId="77777777" w:rsidR="002A76B4" w:rsidRPr="002A76B4" w:rsidRDefault="002A76B4" w:rsidP="002A76B4">
            <w:r w:rsidRPr="002A76B4">
              <w:t>Group Video Projects, Course and Consequences of the Great War</w:t>
            </w:r>
          </w:p>
        </w:tc>
      </w:tr>
      <w:tr w:rsidR="002A76B4" w:rsidRPr="002A76B4" w14:paraId="3EB44119" w14:textId="77777777" w:rsidTr="002A76B4">
        <w:trPr>
          <w:trHeight w:val="432"/>
        </w:trPr>
        <w:tc>
          <w:tcPr>
            <w:tcW w:w="2538" w:type="dxa"/>
          </w:tcPr>
          <w:p w14:paraId="75F2AF88" w14:textId="77777777" w:rsidR="002A76B4" w:rsidRPr="002A76B4" w:rsidRDefault="002A76B4" w:rsidP="002A76B4">
            <w:pPr>
              <w:jc w:val="center"/>
            </w:pPr>
            <w:r w:rsidRPr="002A76B4">
              <w:t>6</w:t>
            </w:r>
          </w:p>
        </w:tc>
        <w:tc>
          <w:tcPr>
            <w:tcW w:w="8478" w:type="dxa"/>
          </w:tcPr>
          <w:p w14:paraId="7A44DBE1" w14:textId="77777777" w:rsidR="002A76B4" w:rsidRPr="002A76B4" w:rsidRDefault="002A76B4" w:rsidP="002A76B4">
            <w:r w:rsidRPr="002A76B4">
              <w:t>Historiography of the Great War—Who’s To Blame?</w:t>
            </w:r>
          </w:p>
        </w:tc>
      </w:tr>
      <w:tr w:rsidR="002A76B4" w:rsidRPr="002A76B4" w14:paraId="18C7E063" w14:textId="77777777" w:rsidTr="002A76B4">
        <w:trPr>
          <w:trHeight w:val="432"/>
        </w:trPr>
        <w:tc>
          <w:tcPr>
            <w:tcW w:w="2538" w:type="dxa"/>
          </w:tcPr>
          <w:p w14:paraId="24322763" w14:textId="1589068F" w:rsidR="002A76B4" w:rsidRPr="002A76B4" w:rsidRDefault="002A76B4" w:rsidP="002A76B4">
            <w:pPr>
              <w:jc w:val="center"/>
            </w:pPr>
            <w:r w:rsidRPr="002A76B4">
              <w:t>7—8</w:t>
            </w:r>
          </w:p>
        </w:tc>
        <w:tc>
          <w:tcPr>
            <w:tcW w:w="8478" w:type="dxa"/>
          </w:tcPr>
          <w:p w14:paraId="331DC97F" w14:textId="77777777" w:rsidR="002A76B4" w:rsidRPr="002A76B4" w:rsidRDefault="002A76B4" w:rsidP="002A76B4">
            <w:r w:rsidRPr="002A76B4">
              <w:t>Tsarist Russia and the 1905 Revolution</w:t>
            </w:r>
          </w:p>
        </w:tc>
      </w:tr>
      <w:tr w:rsidR="002A76B4" w:rsidRPr="002A76B4" w14:paraId="745A7CA3" w14:textId="77777777" w:rsidTr="002A76B4">
        <w:trPr>
          <w:trHeight w:val="432"/>
        </w:trPr>
        <w:tc>
          <w:tcPr>
            <w:tcW w:w="2538" w:type="dxa"/>
          </w:tcPr>
          <w:p w14:paraId="46F7E1DF" w14:textId="77777777" w:rsidR="002A76B4" w:rsidRPr="002A76B4" w:rsidRDefault="002A76B4" w:rsidP="002A76B4">
            <w:pPr>
              <w:jc w:val="center"/>
            </w:pPr>
            <w:r w:rsidRPr="002A76B4">
              <w:t>9</w:t>
            </w:r>
          </w:p>
        </w:tc>
        <w:tc>
          <w:tcPr>
            <w:tcW w:w="8478" w:type="dxa"/>
          </w:tcPr>
          <w:p w14:paraId="2EA112C9" w14:textId="77777777" w:rsidR="002A76B4" w:rsidRPr="002A76B4" w:rsidRDefault="002A76B4" w:rsidP="002A76B4">
            <w:r w:rsidRPr="002A76B4">
              <w:t>Toward Revolution—February and October Revolutions</w:t>
            </w:r>
          </w:p>
        </w:tc>
      </w:tr>
      <w:tr w:rsidR="002A76B4" w:rsidRPr="002A76B4" w14:paraId="6BC688F0" w14:textId="77777777" w:rsidTr="002A76B4">
        <w:trPr>
          <w:trHeight w:val="432"/>
        </w:trPr>
        <w:tc>
          <w:tcPr>
            <w:tcW w:w="2538" w:type="dxa"/>
          </w:tcPr>
          <w:p w14:paraId="4E6C6E54" w14:textId="77777777" w:rsidR="002A76B4" w:rsidRPr="002A76B4" w:rsidRDefault="002A76B4" w:rsidP="002A76B4">
            <w:pPr>
              <w:jc w:val="center"/>
              <w:rPr>
                <w:b/>
              </w:rPr>
            </w:pPr>
            <w:r w:rsidRPr="002A76B4">
              <w:rPr>
                <w:b/>
              </w:rPr>
              <w:t>Week</w:t>
            </w:r>
          </w:p>
        </w:tc>
        <w:tc>
          <w:tcPr>
            <w:tcW w:w="8478" w:type="dxa"/>
          </w:tcPr>
          <w:p w14:paraId="30D162C2" w14:textId="77777777" w:rsidR="002A76B4" w:rsidRPr="002A76B4" w:rsidRDefault="002A76B4" w:rsidP="002A76B4">
            <w:pPr>
              <w:jc w:val="center"/>
              <w:rPr>
                <w:b/>
              </w:rPr>
            </w:pPr>
            <w:r w:rsidRPr="002A76B4">
              <w:rPr>
                <w:b/>
              </w:rPr>
              <w:t>Topic/Unit</w:t>
            </w:r>
          </w:p>
        </w:tc>
      </w:tr>
      <w:tr w:rsidR="002A76B4" w:rsidRPr="002A76B4" w14:paraId="7E31FA25" w14:textId="77777777" w:rsidTr="002A76B4">
        <w:trPr>
          <w:trHeight w:val="432"/>
        </w:trPr>
        <w:tc>
          <w:tcPr>
            <w:tcW w:w="2538" w:type="dxa"/>
          </w:tcPr>
          <w:p w14:paraId="3A803E92" w14:textId="77777777" w:rsidR="002A76B4" w:rsidRPr="002A76B4" w:rsidRDefault="002A76B4" w:rsidP="002A76B4">
            <w:pPr>
              <w:jc w:val="center"/>
            </w:pPr>
            <w:r w:rsidRPr="002A76B4">
              <w:t>10-11</w:t>
            </w:r>
          </w:p>
        </w:tc>
        <w:tc>
          <w:tcPr>
            <w:tcW w:w="8478" w:type="dxa"/>
          </w:tcPr>
          <w:p w14:paraId="64ED49B8" w14:textId="77777777" w:rsidR="002A76B4" w:rsidRPr="002A76B4" w:rsidRDefault="002A76B4" w:rsidP="002A76B4">
            <w:r w:rsidRPr="002A76B4">
              <w:t>Lenin’s Socialist Experiment &amp; Leninist Historiography</w:t>
            </w:r>
          </w:p>
        </w:tc>
      </w:tr>
      <w:tr w:rsidR="002A76B4" w:rsidRPr="002A76B4" w14:paraId="2DE6F2CE" w14:textId="77777777" w:rsidTr="002A76B4">
        <w:trPr>
          <w:trHeight w:val="432"/>
        </w:trPr>
        <w:tc>
          <w:tcPr>
            <w:tcW w:w="2538" w:type="dxa"/>
          </w:tcPr>
          <w:p w14:paraId="5E5669A1" w14:textId="77777777" w:rsidR="002A76B4" w:rsidRPr="002A76B4" w:rsidRDefault="002A76B4" w:rsidP="002A76B4">
            <w:pPr>
              <w:jc w:val="center"/>
            </w:pPr>
            <w:r w:rsidRPr="002A76B4">
              <w:t>12-13</w:t>
            </w:r>
          </w:p>
        </w:tc>
        <w:tc>
          <w:tcPr>
            <w:tcW w:w="8478" w:type="dxa"/>
          </w:tcPr>
          <w:p w14:paraId="341F3FFF" w14:textId="77777777" w:rsidR="002A76B4" w:rsidRPr="002A76B4" w:rsidRDefault="002A76B4" w:rsidP="002A76B4">
            <w:r w:rsidRPr="002A76B4">
              <w:t xml:space="preserve">Single-Party Leader:  Stalin—Rise to Power and Ideology </w:t>
            </w:r>
          </w:p>
        </w:tc>
      </w:tr>
      <w:tr w:rsidR="002A76B4" w:rsidRPr="002A76B4" w14:paraId="71C67B28" w14:textId="77777777" w:rsidTr="002A76B4">
        <w:trPr>
          <w:trHeight w:val="432"/>
        </w:trPr>
        <w:tc>
          <w:tcPr>
            <w:tcW w:w="2538" w:type="dxa"/>
          </w:tcPr>
          <w:p w14:paraId="0FFD8229" w14:textId="77777777" w:rsidR="002A76B4" w:rsidRPr="002A76B4" w:rsidRDefault="002A76B4" w:rsidP="002A76B4">
            <w:pPr>
              <w:jc w:val="center"/>
            </w:pPr>
            <w:r w:rsidRPr="002A76B4">
              <w:t>14</w:t>
            </w:r>
          </w:p>
        </w:tc>
        <w:tc>
          <w:tcPr>
            <w:tcW w:w="8478" w:type="dxa"/>
          </w:tcPr>
          <w:p w14:paraId="0B7710A7" w14:textId="77777777" w:rsidR="002A76B4" w:rsidRPr="002A76B4" w:rsidRDefault="002A76B4" w:rsidP="002A76B4">
            <w:r w:rsidRPr="002A76B4">
              <w:t>Single-Party Leader:  Stalin—Domestic Policies &amp; Consolidation of Power</w:t>
            </w:r>
          </w:p>
        </w:tc>
      </w:tr>
      <w:tr w:rsidR="002A76B4" w:rsidRPr="002A76B4" w14:paraId="2FE0ED83" w14:textId="77777777" w:rsidTr="002A76B4">
        <w:trPr>
          <w:trHeight w:val="432"/>
        </w:trPr>
        <w:tc>
          <w:tcPr>
            <w:tcW w:w="2538" w:type="dxa"/>
          </w:tcPr>
          <w:p w14:paraId="666F98FA" w14:textId="77777777" w:rsidR="002A76B4" w:rsidRPr="002A76B4" w:rsidRDefault="002A76B4" w:rsidP="002A76B4">
            <w:pPr>
              <w:jc w:val="center"/>
            </w:pPr>
            <w:r w:rsidRPr="002A76B4">
              <w:t>15-16</w:t>
            </w:r>
          </w:p>
        </w:tc>
        <w:tc>
          <w:tcPr>
            <w:tcW w:w="8478" w:type="dxa"/>
          </w:tcPr>
          <w:p w14:paraId="624C9AF1" w14:textId="77777777" w:rsidR="002A76B4" w:rsidRPr="002A76B4" w:rsidRDefault="002A76B4" w:rsidP="002A76B4">
            <w:r w:rsidRPr="002A76B4">
              <w:t>Single-Party Leader:  Hitler—Rise to Power and Ideology</w:t>
            </w:r>
          </w:p>
        </w:tc>
      </w:tr>
      <w:tr w:rsidR="002A76B4" w:rsidRPr="002A76B4" w14:paraId="3EB925B5" w14:textId="77777777" w:rsidTr="002A76B4">
        <w:trPr>
          <w:trHeight w:val="432"/>
        </w:trPr>
        <w:tc>
          <w:tcPr>
            <w:tcW w:w="2538" w:type="dxa"/>
          </w:tcPr>
          <w:p w14:paraId="63048BE3" w14:textId="77777777" w:rsidR="002A76B4" w:rsidRPr="002A76B4" w:rsidRDefault="002A76B4" w:rsidP="002A76B4">
            <w:pPr>
              <w:jc w:val="center"/>
            </w:pPr>
            <w:r w:rsidRPr="002A76B4">
              <w:t>17</w:t>
            </w:r>
          </w:p>
        </w:tc>
        <w:tc>
          <w:tcPr>
            <w:tcW w:w="8478" w:type="dxa"/>
          </w:tcPr>
          <w:p w14:paraId="40776060" w14:textId="77777777" w:rsidR="002A76B4" w:rsidRPr="002A76B4" w:rsidRDefault="002A76B4" w:rsidP="002A76B4">
            <w:r w:rsidRPr="002A76B4">
              <w:t>Single-Party Leader:  Hitler—Domestic Policies &amp; Consolidation of Power</w:t>
            </w:r>
          </w:p>
        </w:tc>
      </w:tr>
      <w:tr w:rsidR="002A76B4" w:rsidRPr="002A76B4" w14:paraId="78D45B81" w14:textId="77777777" w:rsidTr="002A76B4">
        <w:trPr>
          <w:trHeight w:val="432"/>
        </w:trPr>
        <w:tc>
          <w:tcPr>
            <w:tcW w:w="2538" w:type="dxa"/>
          </w:tcPr>
          <w:p w14:paraId="5FE85AA2" w14:textId="77777777" w:rsidR="002A76B4" w:rsidRPr="002A76B4" w:rsidRDefault="002A76B4" w:rsidP="002A76B4">
            <w:pPr>
              <w:jc w:val="center"/>
            </w:pPr>
            <w:r w:rsidRPr="002A76B4">
              <w:t>18</w:t>
            </w:r>
          </w:p>
        </w:tc>
        <w:tc>
          <w:tcPr>
            <w:tcW w:w="8478" w:type="dxa"/>
          </w:tcPr>
          <w:p w14:paraId="6FE9D66F" w14:textId="77777777" w:rsidR="002A76B4" w:rsidRPr="002A76B4" w:rsidRDefault="002A76B4" w:rsidP="002A76B4">
            <w:r w:rsidRPr="002A76B4">
              <w:t>Historiography Project—Debate of Stalin and Hitler</w:t>
            </w:r>
          </w:p>
        </w:tc>
      </w:tr>
      <w:tr w:rsidR="002A76B4" w:rsidRPr="002A76B4" w14:paraId="240B7886" w14:textId="77777777" w:rsidTr="002A76B4">
        <w:trPr>
          <w:trHeight w:val="432"/>
        </w:trPr>
        <w:tc>
          <w:tcPr>
            <w:tcW w:w="2538" w:type="dxa"/>
          </w:tcPr>
          <w:p w14:paraId="05C75562" w14:textId="44CD599E" w:rsidR="002A76B4" w:rsidRPr="002A76B4" w:rsidRDefault="002A76B4" w:rsidP="002A76B4">
            <w:pPr>
              <w:jc w:val="center"/>
              <w:rPr>
                <w:b/>
              </w:rPr>
            </w:pPr>
            <w:r w:rsidRPr="002A76B4">
              <w:rPr>
                <w:b/>
              </w:rPr>
              <w:t>Week</w:t>
            </w:r>
          </w:p>
        </w:tc>
        <w:tc>
          <w:tcPr>
            <w:tcW w:w="8478" w:type="dxa"/>
          </w:tcPr>
          <w:p w14:paraId="4B234B45" w14:textId="77777777" w:rsidR="002A76B4" w:rsidRPr="002A76B4" w:rsidRDefault="002A76B4" w:rsidP="002A76B4">
            <w:pPr>
              <w:jc w:val="center"/>
              <w:rPr>
                <w:b/>
              </w:rPr>
            </w:pPr>
            <w:r w:rsidRPr="002A76B4">
              <w:rPr>
                <w:b/>
              </w:rPr>
              <w:t>Topic/Unit</w:t>
            </w:r>
          </w:p>
        </w:tc>
      </w:tr>
      <w:tr w:rsidR="002A76B4" w:rsidRPr="002A76B4" w14:paraId="1153B274" w14:textId="77777777" w:rsidTr="002A76B4">
        <w:trPr>
          <w:trHeight w:val="432"/>
        </w:trPr>
        <w:tc>
          <w:tcPr>
            <w:tcW w:w="2538" w:type="dxa"/>
          </w:tcPr>
          <w:p w14:paraId="671B7A14" w14:textId="77777777" w:rsidR="002A76B4" w:rsidRPr="002A76B4" w:rsidRDefault="002A76B4" w:rsidP="002A76B4">
            <w:pPr>
              <w:jc w:val="center"/>
            </w:pPr>
            <w:r w:rsidRPr="002A76B4">
              <w:t>19-20</w:t>
            </w:r>
          </w:p>
        </w:tc>
        <w:tc>
          <w:tcPr>
            <w:tcW w:w="8478" w:type="dxa"/>
          </w:tcPr>
          <w:p w14:paraId="24274375" w14:textId="77777777" w:rsidR="002A76B4" w:rsidRPr="002A76B4" w:rsidRDefault="002A76B4" w:rsidP="002A76B4">
            <w:r w:rsidRPr="002A76B4">
              <w:t>Toward Global War—German, Italian and Japanese Expansion</w:t>
            </w:r>
          </w:p>
        </w:tc>
      </w:tr>
      <w:tr w:rsidR="002A76B4" w:rsidRPr="002A76B4" w14:paraId="49B7C7AA" w14:textId="77777777" w:rsidTr="002A76B4">
        <w:trPr>
          <w:trHeight w:val="432"/>
        </w:trPr>
        <w:tc>
          <w:tcPr>
            <w:tcW w:w="2538" w:type="dxa"/>
          </w:tcPr>
          <w:p w14:paraId="52F1C28A" w14:textId="77777777" w:rsidR="002A76B4" w:rsidRPr="002A76B4" w:rsidRDefault="002A76B4" w:rsidP="002A76B4">
            <w:pPr>
              <w:jc w:val="center"/>
            </w:pPr>
            <w:r w:rsidRPr="002A76B4">
              <w:t>21</w:t>
            </w:r>
          </w:p>
        </w:tc>
        <w:tc>
          <w:tcPr>
            <w:tcW w:w="8478" w:type="dxa"/>
          </w:tcPr>
          <w:p w14:paraId="1FC0FD07" w14:textId="77777777" w:rsidR="002A76B4" w:rsidRPr="002A76B4" w:rsidRDefault="002A76B4" w:rsidP="002A76B4">
            <w:r w:rsidRPr="002A76B4">
              <w:t>China Open’s It’s Doors—From Hermit Kingdom to Western Trade</w:t>
            </w:r>
          </w:p>
        </w:tc>
      </w:tr>
      <w:tr w:rsidR="002A76B4" w:rsidRPr="002A76B4" w14:paraId="12DA93A2" w14:textId="77777777" w:rsidTr="002A76B4">
        <w:trPr>
          <w:trHeight w:val="432"/>
        </w:trPr>
        <w:tc>
          <w:tcPr>
            <w:tcW w:w="2538" w:type="dxa"/>
          </w:tcPr>
          <w:p w14:paraId="2A73A198" w14:textId="77777777" w:rsidR="002A76B4" w:rsidRPr="002A76B4" w:rsidRDefault="002A76B4" w:rsidP="002A76B4">
            <w:pPr>
              <w:jc w:val="center"/>
            </w:pPr>
            <w:r w:rsidRPr="002A76B4">
              <w:t>22-23</w:t>
            </w:r>
          </w:p>
        </w:tc>
        <w:tc>
          <w:tcPr>
            <w:tcW w:w="8478" w:type="dxa"/>
          </w:tcPr>
          <w:p w14:paraId="310B2015" w14:textId="77777777" w:rsidR="002A76B4" w:rsidRPr="002A76B4" w:rsidRDefault="002A76B4" w:rsidP="002A76B4">
            <w:r w:rsidRPr="002A76B4">
              <w:t>Single-Party Leader:  Mao—Rise to Power and Ideology</w:t>
            </w:r>
          </w:p>
        </w:tc>
      </w:tr>
      <w:tr w:rsidR="002A76B4" w:rsidRPr="002A76B4" w14:paraId="07D698E9" w14:textId="77777777" w:rsidTr="002A76B4">
        <w:trPr>
          <w:trHeight w:val="432"/>
        </w:trPr>
        <w:tc>
          <w:tcPr>
            <w:tcW w:w="2538" w:type="dxa"/>
          </w:tcPr>
          <w:p w14:paraId="665E64B2" w14:textId="77777777" w:rsidR="002A76B4" w:rsidRPr="002A76B4" w:rsidRDefault="002A76B4" w:rsidP="002A76B4">
            <w:pPr>
              <w:jc w:val="center"/>
            </w:pPr>
            <w:r w:rsidRPr="002A76B4">
              <w:t>24</w:t>
            </w:r>
          </w:p>
        </w:tc>
        <w:tc>
          <w:tcPr>
            <w:tcW w:w="8478" w:type="dxa"/>
          </w:tcPr>
          <w:p w14:paraId="4E49FF5E" w14:textId="77777777" w:rsidR="002A76B4" w:rsidRPr="002A76B4" w:rsidRDefault="002A76B4" w:rsidP="002A76B4">
            <w:r w:rsidRPr="002A76B4">
              <w:t>Single-Party Leader:  Mao—Domestic Policies &amp; Consolidation of Power</w:t>
            </w:r>
          </w:p>
        </w:tc>
      </w:tr>
      <w:tr w:rsidR="002A76B4" w:rsidRPr="002A76B4" w14:paraId="27478290" w14:textId="77777777" w:rsidTr="002A76B4">
        <w:trPr>
          <w:trHeight w:val="432"/>
        </w:trPr>
        <w:tc>
          <w:tcPr>
            <w:tcW w:w="2538" w:type="dxa"/>
          </w:tcPr>
          <w:p w14:paraId="4EB4DB5D" w14:textId="77777777" w:rsidR="002A76B4" w:rsidRPr="002A76B4" w:rsidRDefault="002A76B4" w:rsidP="002A76B4">
            <w:pPr>
              <w:jc w:val="center"/>
            </w:pPr>
            <w:r w:rsidRPr="002A76B4">
              <w:t>25</w:t>
            </w:r>
          </w:p>
        </w:tc>
        <w:tc>
          <w:tcPr>
            <w:tcW w:w="8478" w:type="dxa"/>
          </w:tcPr>
          <w:p w14:paraId="0B506BE2" w14:textId="77777777" w:rsidR="002A76B4" w:rsidRPr="002A76B4" w:rsidRDefault="002A76B4" w:rsidP="002A76B4">
            <w:r w:rsidRPr="002A76B4">
              <w:t>Single-Party Leader Project:  Peron, Castro, Nyerere, Nasser, Amin</w:t>
            </w:r>
          </w:p>
        </w:tc>
      </w:tr>
      <w:tr w:rsidR="002A76B4" w:rsidRPr="002A76B4" w14:paraId="3C0D3F3B" w14:textId="77777777" w:rsidTr="002A76B4">
        <w:trPr>
          <w:trHeight w:val="432"/>
        </w:trPr>
        <w:tc>
          <w:tcPr>
            <w:tcW w:w="2538" w:type="dxa"/>
          </w:tcPr>
          <w:p w14:paraId="7D689065" w14:textId="77777777" w:rsidR="002A76B4" w:rsidRPr="002A76B4" w:rsidRDefault="002A76B4" w:rsidP="002A76B4">
            <w:pPr>
              <w:jc w:val="center"/>
            </w:pPr>
            <w:r w:rsidRPr="002A76B4">
              <w:t>26</w:t>
            </w:r>
          </w:p>
        </w:tc>
        <w:tc>
          <w:tcPr>
            <w:tcW w:w="8478" w:type="dxa"/>
          </w:tcPr>
          <w:p w14:paraId="2F787AD6" w14:textId="77777777" w:rsidR="002A76B4" w:rsidRPr="002A76B4" w:rsidRDefault="002A76B4" w:rsidP="002A76B4">
            <w:r w:rsidRPr="002A76B4">
              <w:t>Causes of the Second World War—Long-Term &amp; Short Term</w:t>
            </w:r>
          </w:p>
        </w:tc>
      </w:tr>
      <w:tr w:rsidR="002A76B4" w:rsidRPr="002A76B4" w14:paraId="60E9BBF8" w14:textId="77777777" w:rsidTr="002A76B4">
        <w:trPr>
          <w:trHeight w:val="432"/>
        </w:trPr>
        <w:tc>
          <w:tcPr>
            <w:tcW w:w="2538" w:type="dxa"/>
          </w:tcPr>
          <w:p w14:paraId="633F8BF4" w14:textId="77777777" w:rsidR="002A76B4" w:rsidRPr="002A76B4" w:rsidRDefault="002A76B4" w:rsidP="002A76B4">
            <w:pPr>
              <w:jc w:val="center"/>
            </w:pPr>
            <w:r w:rsidRPr="002A76B4">
              <w:t>27</w:t>
            </w:r>
          </w:p>
        </w:tc>
        <w:tc>
          <w:tcPr>
            <w:tcW w:w="8478" w:type="dxa"/>
          </w:tcPr>
          <w:p w14:paraId="17E90176" w14:textId="77777777" w:rsidR="002A76B4" w:rsidRPr="002A76B4" w:rsidRDefault="002A76B4" w:rsidP="002A76B4">
            <w:r w:rsidRPr="002A76B4">
              <w:t>Course and Consequences of the Second World War</w:t>
            </w:r>
          </w:p>
        </w:tc>
      </w:tr>
      <w:tr w:rsidR="002A76B4" w:rsidRPr="002A76B4" w14:paraId="19589F33" w14:textId="77777777" w:rsidTr="002A76B4">
        <w:trPr>
          <w:trHeight w:val="432"/>
        </w:trPr>
        <w:tc>
          <w:tcPr>
            <w:tcW w:w="2538" w:type="dxa"/>
          </w:tcPr>
          <w:p w14:paraId="01DD0A77" w14:textId="77777777" w:rsidR="002A76B4" w:rsidRPr="002A76B4" w:rsidRDefault="002A76B4" w:rsidP="002A76B4">
            <w:pPr>
              <w:jc w:val="center"/>
              <w:rPr>
                <w:b/>
              </w:rPr>
            </w:pPr>
            <w:r w:rsidRPr="002A76B4">
              <w:rPr>
                <w:b/>
              </w:rPr>
              <w:t>Week</w:t>
            </w:r>
          </w:p>
        </w:tc>
        <w:tc>
          <w:tcPr>
            <w:tcW w:w="8478" w:type="dxa"/>
          </w:tcPr>
          <w:p w14:paraId="17E723E4" w14:textId="77777777" w:rsidR="002A76B4" w:rsidRPr="002A76B4" w:rsidRDefault="002A76B4" w:rsidP="002A76B4">
            <w:pPr>
              <w:jc w:val="center"/>
              <w:rPr>
                <w:b/>
              </w:rPr>
            </w:pPr>
            <w:r w:rsidRPr="002A76B4">
              <w:rPr>
                <w:b/>
              </w:rPr>
              <w:t>Topic/Unit</w:t>
            </w:r>
          </w:p>
        </w:tc>
      </w:tr>
      <w:tr w:rsidR="002A76B4" w:rsidRPr="002A76B4" w14:paraId="32A16D53" w14:textId="77777777" w:rsidTr="002A76B4">
        <w:trPr>
          <w:trHeight w:val="432"/>
        </w:trPr>
        <w:tc>
          <w:tcPr>
            <w:tcW w:w="2538" w:type="dxa"/>
          </w:tcPr>
          <w:p w14:paraId="77E028F0" w14:textId="77777777" w:rsidR="002A76B4" w:rsidRPr="002A76B4" w:rsidRDefault="002A76B4" w:rsidP="002A76B4">
            <w:pPr>
              <w:jc w:val="center"/>
            </w:pPr>
            <w:r w:rsidRPr="002A76B4">
              <w:t>28</w:t>
            </w:r>
          </w:p>
        </w:tc>
        <w:tc>
          <w:tcPr>
            <w:tcW w:w="8478" w:type="dxa"/>
          </w:tcPr>
          <w:p w14:paraId="6D8F6EFA" w14:textId="77777777" w:rsidR="002A76B4" w:rsidRPr="002A76B4" w:rsidRDefault="002A76B4" w:rsidP="002A76B4">
            <w:r w:rsidRPr="002A76B4">
              <w:t>Limited Wars—Causes, Course and Consequences of the Persian Gulf War</w:t>
            </w:r>
          </w:p>
        </w:tc>
      </w:tr>
      <w:tr w:rsidR="002A76B4" w:rsidRPr="002A76B4" w14:paraId="0FEAB792" w14:textId="77777777" w:rsidTr="002A76B4">
        <w:trPr>
          <w:trHeight w:val="432"/>
        </w:trPr>
        <w:tc>
          <w:tcPr>
            <w:tcW w:w="2538" w:type="dxa"/>
          </w:tcPr>
          <w:p w14:paraId="75EBD068" w14:textId="77777777" w:rsidR="002A76B4" w:rsidRPr="002A76B4" w:rsidRDefault="002A76B4" w:rsidP="002A76B4">
            <w:pPr>
              <w:jc w:val="center"/>
            </w:pPr>
            <w:r w:rsidRPr="002A76B4">
              <w:t>29</w:t>
            </w:r>
          </w:p>
        </w:tc>
        <w:tc>
          <w:tcPr>
            <w:tcW w:w="8478" w:type="dxa"/>
          </w:tcPr>
          <w:p w14:paraId="72A71C04" w14:textId="77777777" w:rsidR="002A76B4" w:rsidRPr="002A76B4" w:rsidRDefault="002A76B4" w:rsidP="002A76B4">
            <w:r w:rsidRPr="002A76B4">
              <w:t>Civil War—Causes, Course and Consequences of the Spanish Civil War</w:t>
            </w:r>
          </w:p>
        </w:tc>
      </w:tr>
      <w:tr w:rsidR="002A76B4" w:rsidRPr="002A76B4" w14:paraId="5BE1DBA7" w14:textId="77777777" w:rsidTr="002A76B4">
        <w:trPr>
          <w:trHeight w:val="432"/>
        </w:trPr>
        <w:tc>
          <w:tcPr>
            <w:tcW w:w="2538" w:type="dxa"/>
          </w:tcPr>
          <w:p w14:paraId="3A912818" w14:textId="77777777" w:rsidR="002A76B4" w:rsidRPr="002A76B4" w:rsidRDefault="002A76B4" w:rsidP="002A76B4">
            <w:pPr>
              <w:jc w:val="center"/>
            </w:pPr>
            <w:r w:rsidRPr="002A76B4">
              <w:t>30</w:t>
            </w:r>
          </w:p>
        </w:tc>
        <w:tc>
          <w:tcPr>
            <w:tcW w:w="8478" w:type="dxa"/>
          </w:tcPr>
          <w:p w14:paraId="6DBBE234" w14:textId="77777777" w:rsidR="002A76B4" w:rsidRPr="002A76B4" w:rsidRDefault="002A76B4" w:rsidP="002A76B4">
            <w:r w:rsidRPr="002A76B4">
              <w:t>American History Lecture Series—Dr. Steve Corley and Mr. John Taylor</w:t>
            </w:r>
          </w:p>
        </w:tc>
      </w:tr>
      <w:tr w:rsidR="002A76B4" w:rsidRPr="002A76B4" w14:paraId="5E106569" w14:textId="77777777" w:rsidTr="002A76B4">
        <w:trPr>
          <w:trHeight w:val="432"/>
        </w:trPr>
        <w:tc>
          <w:tcPr>
            <w:tcW w:w="2538" w:type="dxa"/>
          </w:tcPr>
          <w:p w14:paraId="02B46BC4" w14:textId="77777777" w:rsidR="002A76B4" w:rsidRPr="002A76B4" w:rsidRDefault="002A76B4" w:rsidP="002A76B4">
            <w:pPr>
              <w:jc w:val="center"/>
            </w:pPr>
            <w:r w:rsidRPr="002A76B4">
              <w:t>31</w:t>
            </w:r>
          </w:p>
        </w:tc>
        <w:tc>
          <w:tcPr>
            <w:tcW w:w="8478" w:type="dxa"/>
          </w:tcPr>
          <w:p w14:paraId="5E96E65D" w14:textId="77777777" w:rsidR="002A76B4" w:rsidRPr="002A76B4" w:rsidRDefault="002A76B4" w:rsidP="002A76B4">
            <w:r w:rsidRPr="002A76B4">
              <w:t>Year Two Review—Wars, Global Expansion to War and Single-Party Leaders</w:t>
            </w:r>
          </w:p>
        </w:tc>
      </w:tr>
      <w:tr w:rsidR="002A76B4" w:rsidRPr="002A76B4" w14:paraId="471E9378" w14:textId="77777777" w:rsidTr="002A76B4">
        <w:trPr>
          <w:trHeight w:val="432"/>
        </w:trPr>
        <w:tc>
          <w:tcPr>
            <w:tcW w:w="2538" w:type="dxa"/>
          </w:tcPr>
          <w:p w14:paraId="360F6601" w14:textId="14F3C8AF" w:rsidR="002A76B4" w:rsidRPr="002A76B4" w:rsidRDefault="002A76B4" w:rsidP="002A76B4">
            <w:pPr>
              <w:jc w:val="center"/>
            </w:pPr>
            <w:r w:rsidRPr="002A76B4">
              <w:t>32-36</w:t>
            </w:r>
          </w:p>
        </w:tc>
        <w:tc>
          <w:tcPr>
            <w:tcW w:w="8478" w:type="dxa"/>
          </w:tcPr>
          <w:p w14:paraId="07C90DAE" w14:textId="77777777" w:rsidR="002A76B4" w:rsidRPr="002A76B4" w:rsidRDefault="002A76B4" w:rsidP="002A76B4">
            <w:r w:rsidRPr="002A76B4">
              <w:t>IB Exams</w:t>
            </w:r>
          </w:p>
        </w:tc>
      </w:tr>
    </w:tbl>
    <w:p w14:paraId="7B0C3277" w14:textId="77777777" w:rsidR="002A76B4" w:rsidRPr="002A76B4" w:rsidRDefault="002A76B4" w:rsidP="002A76B4">
      <w:pPr>
        <w:spacing w:after="0" w:line="240" w:lineRule="auto"/>
        <w:rPr>
          <w:b/>
        </w:rPr>
      </w:pPr>
      <w:r w:rsidRPr="002A76B4">
        <w:rPr>
          <w:b/>
        </w:rPr>
        <w:t xml:space="preserve"> *</w:t>
      </w:r>
      <w:r w:rsidRPr="002A76B4">
        <w:t>The Internal Assessment will be completed between Weeks 14 and 23.  Ample class time will be given for students to formulate and research their topic as well as bounce any questions off of the instructor, but the bulk of writing must be completed outside the confines of the classroom.</w:t>
      </w:r>
    </w:p>
    <w:p w14:paraId="3C72E299" w14:textId="77777777" w:rsidR="00CB6EEF" w:rsidRPr="002A76B4" w:rsidRDefault="00CB6EEF" w:rsidP="002A76B4">
      <w:pPr>
        <w:spacing w:after="0" w:line="240" w:lineRule="auto"/>
      </w:pPr>
    </w:p>
    <w:p w14:paraId="1E6BD97B" w14:textId="77777777" w:rsidR="00CB6EEF" w:rsidRDefault="00CB6EEF" w:rsidP="00CB6EEF">
      <w:pPr>
        <w:spacing w:after="0" w:line="240" w:lineRule="auto"/>
        <w:rPr>
          <w:b/>
        </w:rPr>
      </w:pPr>
    </w:p>
    <w:p w14:paraId="2A830B9E" w14:textId="77777777" w:rsidR="00CB6EEF" w:rsidRPr="00CB6EEF" w:rsidRDefault="00CB6EEF" w:rsidP="00CB6EEF">
      <w:pPr>
        <w:spacing w:after="0" w:line="240" w:lineRule="auto"/>
      </w:pPr>
    </w:p>
    <w:p w14:paraId="00616E44" w14:textId="77777777" w:rsidR="00CB6EEF" w:rsidRDefault="00CB6EEF" w:rsidP="00CB6EEF">
      <w:pPr>
        <w:spacing w:after="0" w:line="240" w:lineRule="auto"/>
        <w:rPr>
          <w:b/>
        </w:rPr>
      </w:pPr>
    </w:p>
    <w:p w14:paraId="34CFCD38" w14:textId="77777777" w:rsidR="00CB6EEF" w:rsidRPr="00CB6EEF" w:rsidRDefault="00CB6EEF" w:rsidP="00CB6EEF">
      <w:pPr>
        <w:spacing w:after="0" w:line="240" w:lineRule="auto"/>
        <w:rPr>
          <w:b/>
        </w:rPr>
      </w:pPr>
      <w:r>
        <w:rPr>
          <w:b/>
        </w:rPr>
        <w:tab/>
      </w:r>
    </w:p>
    <w:sectPr w:rsidR="00CB6EEF" w:rsidRPr="00CB6EEF" w:rsidSect="00CB6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1E92"/>
    <w:multiLevelType w:val="multilevel"/>
    <w:tmpl w:val="0A2EE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9B1417"/>
    <w:multiLevelType w:val="multilevel"/>
    <w:tmpl w:val="DB7CA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B6EEF"/>
    <w:rsid w:val="00141BFB"/>
    <w:rsid w:val="00201D2F"/>
    <w:rsid w:val="002A76B4"/>
    <w:rsid w:val="0059795F"/>
    <w:rsid w:val="005B2F70"/>
    <w:rsid w:val="00790690"/>
    <w:rsid w:val="007C7F6F"/>
    <w:rsid w:val="00886414"/>
    <w:rsid w:val="008A577B"/>
    <w:rsid w:val="00A07BE4"/>
    <w:rsid w:val="00AE542D"/>
    <w:rsid w:val="00B22833"/>
    <w:rsid w:val="00CB6EEF"/>
    <w:rsid w:val="00DE6EA8"/>
    <w:rsid w:val="00F33F9F"/>
    <w:rsid w:val="00F71B0E"/>
    <w:rsid w:val="00F7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7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14"/>
    <w:rPr>
      <w:color w:val="0000FF" w:themeColor="hyperlink"/>
      <w:u w:val="single"/>
    </w:rPr>
  </w:style>
  <w:style w:type="table" w:styleId="TableGrid">
    <w:name w:val="Table Grid"/>
    <w:basedOn w:val="TableNormal"/>
    <w:uiPriority w:val="59"/>
    <w:rsid w:val="002A76B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431D-FC23-4CB6-8372-13A60D33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Sumter School District 17</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School District 17</dc:creator>
  <cp:lastModifiedBy>Marie Broadway</cp:lastModifiedBy>
  <cp:revision>2</cp:revision>
  <cp:lastPrinted>2015-08-12T14:08:00Z</cp:lastPrinted>
  <dcterms:created xsi:type="dcterms:W3CDTF">2023-10-05T16:31:00Z</dcterms:created>
  <dcterms:modified xsi:type="dcterms:W3CDTF">2023-10-05T16:31:00Z</dcterms:modified>
</cp:coreProperties>
</file>