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FF" w:rsidRDefault="005F14FF" w:rsidP="005F14FF">
      <w:pPr>
        <w:pStyle w:val="Heading1"/>
      </w:pPr>
      <w:bookmarkStart w:id="0" w:name="_GoBack"/>
      <w:bookmarkEnd w:id="0"/>
      <w:r>
        <w:t>DP unit planner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3730"/>
        <w:gridCol w:w="2093"/>
        <w:gridCol w:w="1050"/>
        <w:gridCol w:w="1054"/>
        <w:gridCol w:w="1465"/>
      </w:tblGrid>
      <w:tr w:rsidR="0014575F" w:rsidRPr="00ED5248" w:rsidTr="0014575F">
        <w:trPr>
          <w:trHeight w:val="270"/>
        </w:trPr>
        <w:tc>
          <w:tcPr>
            <w:tcW w:w="1368" w:type="dxa"/>
            <w:shd w:val="clear" w:color="auto" w:fill="D9D9D9"/>
          </w:tcPr>
          <w:p w:rsidR="005F14FF" w:rsidRPr="00350624" w:rsidRDefault="005F14FF" w:rsidP="0014575F">
            <w:pPr>
              <w:spacing w:before="120" w:after="120" w:line="240" w:lineRule="auto"/>
              <w:jc w:val="right"/>
              <w:rPr>
                <w:b/>
              </w:rPr>
            </w:pPr>
            <w:r>
              <w:rPr>
                <w:b/>
              </w:rPr>
              <w:t xml:space="preserve">Teacher(s) </w:t>
            </w:r>
          </w:p>
        </w:tc>
        <w:tc>
          <w:tcPr>
            <w:tcW w:w="5261" w:type="dxa"/>
            <w:shd w:val="clear" w:color="auto" w:fill="FFFFFF"/>
          </w:tcPr>
          <w:p w:rsidR="005F14FF" w:rsidRPr="007F39B7" w:rsidRDefault="005F14FF" w:rsidP="0014575F">
            <w:pPr>
              <w:spacing w:before="120" w:after="120" w:line="240" w:lineRule="auto"/>
            </w:pPr>
            <w:r>
              <w:t>Ann-Frances Brown</w:t>
            </w:r>
          </w:p>
        </w:tc>
        <w:tc>
          <w:tcPr>
            <w:tcW w:w="2835" w:type="dxa"/>
            <w:shd w:val="clear" w:color="auto" w:fill="D9D9D9"/>
          </w:tcPr>
          <w:p w:rsidR="005F14FF" w:rsidRPr="00350624" w:rsidRDefault="005F14FF" w:rsidP="0014575F">
            <w:pPr>
              <w:spacing w:before="120" w:after="120" w:line="240" w:lineRule="auto"/>
              <w:jc w:val="right"/>
              <w:rPr>
                <w:b/>
              </w:rPr>
            </w:pPr>
            <w:r w:rsidRPr="00350624">
              <w:rPr>
                <w:b/>
              </w:rPr>
              <w:t xml:space="preserve">Subject </w:t>
            </w:r>
            <w:r>
              <w:rPr>
                <w:b/>
              </w:rPr>
              <w:t xml:space="preserve">group </w:t>
            </w:r>
            <w:r w:rsidRPr="00350624">
              <w:rPr>
                <w:b/>
              </w:rPr>
              <w:t xml:space="preserve">and </w:t>
            </w:r>
            <w:r>
              <w:rPr>
                <w:b/>
              </w:rPr>
              <w:t>course</w:t>
            </w:r>
          </w:p>
        </w:tc>
        <w:tc>
          <w:tcPr>
            <w:tcW w:w="4710" w:type="dxa"/>
            <w:gridSpan w:val="3"/>
            <w:shd w:val="clear" w:color="auto" w:fill="FFFFFF"/>
          </w:tcPr>
          <w:p w:rsidR="005F14FF" w:rsidRPr="007F39B7" w:rsidRDefault="005F14FF" w:rsidP="0014575F">
            <w:pPr>
              <w:spacing w:before="120" w:after="120" w:line="240" w:lineRule="auto"/>
            </w:pPr>
            <w:r>
              <w:t>English V IB , A &amp; C blocks</w:t>
            </w:r>
          </w:p>
        </w:tc>
      </w:tr>
      <w:tr w:rsidR="005F14FF" w:rsidRPr="00ED5248" w:rsidTr="0014575F">
        <w:trPr>
          <w:trHeight w:val="270"/>
        </w:trPr>
        <w:tc>
          <w:tcPr>
            <w:tcW w:w="1368" w:type="dxa"/>
            <w:shd w:val="clear" w:color="auto" w:fill="D9D9D9"/>
          </w:tcPr>
          <w:p w:rsidR="005F14FF" w:rsidRDefault="005F14FF" w:rsidP="0014575F">
            <w:pPr>
              <w:spacing w:before="120" w:after="120" w:line="240" w:lineRule="auto"/>
              <w:jc w:val="right"/>
              <w:rPr>
                <w:b/>
              </w:rPr>
            </w:pPr>
            <w:r>
              <w:rPr>
                <w:b/>
              </w:rPr>
              <w:t>Course part and topic</w:t>
            </w:r>
          </w:p>
        </w:tc>
        <w:tc>
          <w:tcPr>
            <w:tcW w:w="5261" w:type="dxa"/>
            <w:shd w:val="clear" w:color="auto" w:fill="auto"/>
          </w:tcPr>
          <w:p w:rsidR="005F14FF" w:rsidRDefault="005F14FF" w:rsidP="0014575F">
            <w:pPr>
              <w:spacing w:before="120" w:after="120" w:line="240" w:lineRule="auto"/>
            </w:pPr>
            <w:r>
              <w:t>Detailed Study</w:t>
            </w:r>
          </w:p>
          <w:p w:rsidR="005F14FF" w:rsidRPr="007F39B7" w:rsidRDefault="005F14FF" w:rsidP="0014575F">
            <w:pPr>
              <w:spacing w:before="120" w:after="120" w:line="240" w:lineRule="auto"/>
            </w:pPr>
            <w:r>
              <w:t>Poetry Oral Commentary and Tess of the D’urbervilles</w:t>
            </w:r>
          </w:p>
        </w:tc>
        <w:tc>
          <w:tcPr>
            <w:tcW w:w="2835" w:type="dxa"/>
            <w:shd w:val="clear" w:color="auto" w:fill="D9D9D9"/>
          </w:tcPr>
          <w:p w:rsidR="005F14FF" w:rsidRDefault="005F14FF" w:rsidP="0014575F">
            <w:pPr>
              <w:spacing w:before="120" w:after="120" w:line="240" w:lineRule="auto"/>
              <w:jc w:val="right"/>
              <w:rPr>
                <w:b/>
              </w:rPr>
            </w:pPr>
            <w:r>
              <w:rPr>
                <w:b/>
              </w:rPr>
              <w:t>SL or HL/Year 1 or 2</w:t>
            </w:r>
          </w:p>
        </w:tc>
        <w:tc>
          <w:tcPr>
            <w:tcW w:w="1444" w:type="dxa"/>
            <w:shd w:val="clear" w:color="auto" w:fill="auto"/>
          </w:tcPr>
          <w:p w:rsidR="005F14FF" w:rsidRPr="007F39B7" w:rsidRDefault="005F14FF" w:rsidP="0014575F">
            <w:pPr>
              <w:spacing w:before="120" w:after="120" w:line="240" w:lineRule="auto"/>
            </w:pPr>
            <w:r>
              <w:t>HL Y2</w:t>
            </w:r>
          </w:p>
        </w:tc>
        <w:tc>
          <w:tcPr>
            <w:tcW w:w="1260" w:type="dxa"/>
            <w:shd w:val="clear" w:color="auto" w:fill="D9D9D9"/>
          </w:tcPr>
          <w:p w:rsidR="005F14FF" w:rsidRDefault="005F14FF" w:rsidP="0014575F">
            <w:pPr>
              <w:spacing w:before="120" w:after="120" w:line="240" w:lineRule="auto"/>
              <w:jc w:val="right"/>
              <w:rPr>
                <w:b/>
              </w:rPr>
            </w:pPr>
            <w:r>
              <w:rPr>
                <w:b/>
              </w:rPr>
              <w:t>Dates</w:t>
            </w:r>
          </w:p>
        </w:tc>
        <w:tc>
          <w:tcPr>
            <w:tcW w:w="2006" w:type="dxa"/>
            <w:shd w:val="clear" w:color="auto" w:fill="auto"/>
          </w:tcPr>
          <w:p w:rsidR="005F14FF" w:rsidRPr="007F39B7" w:rsidRDefault="005F14FF" w:rsidP="0014575F">
            <w:pPr>
              <w:spacing w:before="120" w:after="120" w:line="240" w:lineRule="auto"/>
            </w:pPr>
            <w:r>
              <w:t>9/5-9/27</w:t>
            </w:r>
          </w:p>
        </w:tc>
      </w:tr>
      <w:tr w:rsidR="005F14FF" w:rsidRPr="00ED5248" w:rsidTr="0014575F">
        <w:trPr>
          <w:trHeight w:val="270"/>
        </w:trPr>
        <w:tc>
          <w:tcPr>
            <w:tcW w:w="6629" w:type="dxa"/>
            <w:gridSpan w:val="2"/>
            <w:shd w:val="clear" w:color="auto" w:fill="D9D9D9"/>
          </w:tcPr>
          <w:p w:rsidR="005F14FF" w:rsidRDefault="005F14FF" w:rsidP="0014575F">
            <w:pPr>
              <w:spacing w:before="120" w:after="120" w:line="240" w:lineRule="auto"/>
              <w:rPr>
                <w:b/>
              </w:rPr>
            </w:pPr>
            <w:r>
              <w:rPr>
                <w:b/>
              </w:rPr>
              <w:t>Unit description and texts</w:t>
            </w:r>
          </w:p>
        </w:tc>
        <w:tc>
          <w:tcPr>
            <w:tcW w:w="7545" w:type="dxa"/>
            <w:gridSpan w:val="4"/>
            <w:shd w:val="clear" w:color="auto" w:fill="D9D9D9"/>
          </w:tcPr>
          <w:p w:rsidR="005F14FF" w:rsidRDefault="005F14FF" w:rsidP="0014575F">
            <w:pPr>
              <w:spacing w:before="120" w:after="120" w:line="240" w:lineRule="auto"/>
              <w:rPr>
                <w:b/>
              </w:rPr>
            </w:pPr>
            <w:r>
              <w:rPr>
                <w:b/>
              </w:rPr>
              <w:t>DP a</w:t>
            </w:r>
            <w:r w:rsidRPr="00307CA5">
              <w:rPr>
                <w:b/>
              </w:rPr>
              <w:t>ssessment</w:t>
            </w:r>
            <w:r>
              <w:rPr>
                <w:b/>
              </w:rPr>
              <w:t>(</w:t>
            </w:r>
            <w:r w:rsidRPr="00307CA5">
              <w:rPr>
                <w:b/>
              </w:rPr>
              <w:t>s</w:t>
            </w:r>
            <w:r>
              <w:rPr>
                <w:b/>
              </w:rPr>
              <w:t>) for u</w:t>
            </w:r>
            <w:r w:rsidRPr="00307CA5">
              <w:rPr>
                <w:b/>
              </w:rPr>
              <w:t>nit</w:t>
            </w:r>
          </w:p>
        </w:tc>
      </w:tr>
      <w:tr w:rsidR="005F14FF" w:rsidRPr="00ED5248" w:rsidTr="0014575F">
        <w:trPr>
          <w:trHeight w:val="270"/>
        </w:trPr>
        <w:tc>
          <w:tcPr>
            <w:tcW w:w="6629" w:type="dxa"/>
            <w:gridSpan w:val="2"/>
            <w:shd w:val="clear" w:color="auto" w:fill="auto"/>
          </w:tcPr>
          <w:p w:rsidR="005F14FF" w:rsidRPr="007F39B7" w:rsidRDefault="005F14FF" w:rsidP="005F14FF">
            <w:pPr>
              <w:spacing w:before="120" w:after="120" w:line="240" w:lineRule="auto"/>
            </w:pPr>
            <w:r>
              <w:t xml:space="preserve">In an attempt to expose students to Thomas Hardy’s beliefs surrounding fate and the concept of an Immanent Will, students will read “The Convergence of the Twain” in conjunction with Robert Frost’s “The Road Not Taken”. This serves two purposes: 1) It provides students with the necessary concepts to conduct a close reading of Tess and identify instances where Hardy’s narrator serves to expose these concepts of fate, free will, determinism, and Immanent Will. 2) The students are provided with an opportunity to practice organizing their thoughts for an oral commentary of one of Frost’s poems, which they will be assessed on for the IOC later this year. </w:t>
            </w:r>
          </w:p>
        </w:tc>
        <w:tc>
          <w:tcPr>
            <w:tcW w:w="7545" w:type="dxa"/>
            <w:gridSpan w:val="4"/>
            <w:shd w:val="clear" w:color="auto" w:fill="auto"/>
          </w:tcPr>
          <w:p w:rsidR="005F14FF" w:rsidRPr="007F39B7" w:rsidRDefault="005F14FF" w:rsidP="0014575F">
            <w:pPr>
              <w:spacing w:before="120" w:after="120" w:line="240" w:lineRule="auto"/>
            </w:pPr>
            <w:r>
              <w:t>Recorded Mock Commentary of “The Convergence of the Twain” by Thomas Hardy and “The Road Not Taken” by Robert Frost</w:t>
            </w:r>
            <w:r w:rsidR="004978CD">
              <w:t>.</w:t>
            </w:r>
          </w:p>
        </w:tc>
      </w:tr>
    </w:tbl>
    <w:p w:rsidR="005F14FF" w:rsidRDefault="005F14FF" w:rsidP="005F14FF">
      <w:pPr>
        <w:spacing w:before="120" w:after="120" w:line="240" w:lineRule="auto"/>
        <w:rPr>
          <w:b/>
          <w:i/>
          <w:sz w:val="28"/>
          <w:szCs w:val="28"/>
        </w:rPr>
      </w:pPr>
    </w:p>
    <w:p w:rsidR="005F14FF" w:rsidRDefault="005F14FF" w:rsidP="005F14FF">
      <w:pPr>
        <w:spacing w:before="120" w:after="120" w:line="240" w:lineRule="auto"/>
        <w:rPr>
          <w:b/>
          <w:i/>
          <w:sz w:val="28"/>
          <w:szCs w:val="28"/>
        </w:rPr>
      </w:pPr>
      <w:r>
        <w:rPr>
          <w:b/>
          <w:i/>
          <w:sz w:val="28"/>
          <w:szCs w:val="28"/>
        </w:rPr>
        <w:t xml:space="preserve">INQUIRY: establishing the </w:t>
      </w:r>
      <w:r w:rsidRPr="00350624">
        <w:rPr>
          <w:b/>
          <w:i/>
          <w:sz w:val="28"/>
          <w:szCs w:val="28"/>
        </w:rPr>
        <w:t xml:space="preserve">purpose </w:t>
      </w:r>
      <w:r>
        <w:rPr>
          <w:b/>
          <w:i/>
          <w:sz w:val="28"/>
          <w:szCs w:val="28"/>
        </w:rP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5F14FF" w:rsidRPr="00920C0D" w:rsidTr="0014575F">
        <w:tc>
          <w:tcPr>
            <w:tcW w:w="14174" w:type="dxa"/>
            <w:tcBorders>
              <w:top w:val="single" w:sz="4" w:space="0" w:color="auto"/>
              <w:left w:val="single" w:sz="4" w:space="0" w:color="auto"/>
              <w:bottom w:val="single" w:sz="4" w:space="0" w:color="auto"/>
              <w:right w:val="single" w:sz="4" w:space="0" w:color="auto"/>
            </w:tcBorders>
            <w:shd w:val="clear" w:color="auto" w:fill="D9D9D9"/>
          </w:tcPr>
          <w:p w:rsidR="005F14FF" w:rsidRDefault="005F14FF" w:rsidP="0014575F">
            <w:pPr>
              <w:spacing w:before="120" w:after="120" w:line="240" w:lineRule="auto"/>
              <w:rPr>
                <w:b/>
              </w:rPr>
            </w:pPr>
            <w:r>
              <w:rPr>
                <w:b/>
              </w:rPr>
              <w:t>Transfer g</w:t>
            </w:r>
            <w:r w:rsidRPr="00920C0D">
              <w:rPr>
                <w:b/>
              </w:rPr>
              <w:t>oals</w:t>
            </w:r>
          </w:p>
          <w:p w:rsidR="005F14FF" w:rsidRPr="00920C0D" w:rsidRDefault="005F14FF" w:rsidP="0014575F">
            <w:pPr>
              <w:spacing w:before="120" w:after="120" w:line="240" w:lineRule="auto"/>
              <w:rPr>
                <w:b/>
              </w:rPr>
            </w:pPr>
            <w:r w:rsidRPr="00AA01A4">
              <w:rPr>
                <w:i/>
              </w:rPr>
              <w:t>List here</w:t>
            </w:r>
            <w:r>
              <w:rPr>
                <w:i/>
              </w:rPr>
              <w:t xml:space="preserve"> one to three big, overarching, long-term goals for this unit. Transfer goals are the major goals that ask students to “transfer” or apply, their knowledge, skills, and concepts at the end of the unit under new/different circumstances, and on their own without scaffolding from the teacher. </w:t>
            </w:r>
          </w:p>
        </w:tc>
      </w:tr>
      <w:tr w:rsidR="005F14FF" w:rsidRPr="00920C0D" w:rsidTr="0014575F">
        <w:tc>
          <w:tcPr>
            <w:tcW w:w="14174" w:type="dxa"/>
            <w:tcBorders>
              <w:top w:val="single" w:sz="4" w:space="0" w:color="auto"/>
              <w:left w:val="single" w:sz="4" w:space="0" w:color="auto"/>
              <w:bottom w:val="single" w:sz="4" w:space="0" w:color="auto"/>
              <w:right w:val="single" w:sz="4" w:space="0" w:color="auto"/>
            </w:tcBorders>
            <w:shd w:val="clear" w:color="auto" w:fill="auto"/>
          </w:tcPr>
          <w:p w:rsidR="004978CD" w:rsidRDefault="004978CD" w:rsidP="0014575F">
            <w:pPr>
              <w:spacing w:before="120" w:after="120" w:line="240" w:lineRule="auto"/>
            </w:pPr>
            <w:r>
              <w:t>Students will conduct an oral commentary using their new understanding of poetry, presentation, and the oral commentary.</w:t>
            </w:r>
          </w:p>
          <w:p w:rsidR="004978CD" w:rsidRDefault="004978CD" w:rsidP="0014575F">
            <w:pPr>
              <w:spacing w:before="120" w:after="120" w:line="240" w:lineRule="auto"/>
            </w:pPr>
            <w:r>
              <w:t>Students will apply their content knowledge of poetry to new works.</w:t>
            </w:r>
          </w:p>
          <w:p w:rsidR="004978CD" w:rsidRDefault="004978CD" w:rsidP="0014575F">
            <w:pPr>
              <w:spacing w:before="120" w:after="120" w:line="240" w:lineRule="auto"/>
            </w:pPr>
            <w:r>
              <w:t>Students will effectively organize their thoughts after reading a new poem.</w:t>
            </w:r>
          </w:p>
          <w:p w:rsidR="005F14FF" w:rsidRPr="00002F9B" w:rsidRDefault="005F14FF" w:rsidP="0014575F">
            <w:pPr>
              <w:spacing w:before="120" w:after="120" w:line="240" w:lineRule="auto"/>
              <w:rPr>
                <w:b/>
              </w:rPr>
            </w:pPr>
          </w:p>
        </w:tc>
      </w:tr>
    </w:tbl>
    <w:p w:rsidR="005F14FF" w:rsidRDefault="005F14FF" w:rsidP="005F14FF">
      <w:pPr>
        <w:spacing w:before="120" w:after="120" w:line="240" w:lineRule="auto"/>
        <w:rPr>
          <w:b/>
          <w:i/>
          <w:sz w:val="28"/>
          <w:szCs w:val="28"/>
        </w:rPr>
      </w:pPr>
    </w:p>
    <w:p w:rsidR="005F14FF" w:rsidRPr="00350624" w:rsidRDefault="005F14FF" w:rsidP="005F14FF">
      <w:pPr>
        <w:spacing w:before="120" w:after="120" w:line="240" w:lineRule="auto"/>
        <w:rPr>
          <w:b/>
          <w:i/>
          <w:sz w:val="28"/>
          <w:szCs w:val="28"/>
        </w:rPr>
      </w:pPr>
      <w:r>
        <w:rPr>
          <w:b/>
          <w:i/>
          <w:sz w:val="28"/>
          <w:szCs w:val="28"/>
        </w:rPr>
        <w:t>ACTION: teaching and learning through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472"/>
        <w:gridCol w:w="989"/>
        <w:gridCol w:w="3373"/>
      </w:tblGrid>
      <w:tr w:rsidR="0014575F" w:rsidRPr="00ED5248" w:rsidTr="0014575F">
        <w:tc>
          <w:tcPr>
            <w:tcW w:w="8118" w:type="dxa"/>
            <w:gridSpan w:val="2"/>
            <w:shd w:val="clear" w:color="auto" w:fill="D9D9D9"/>
          </w:tcPr>
          <w:p w:rsidR="005F14FF" w:rsidRPr="006D444B" w:rsidRDefault="005F14FF" w:rsidP="0014575F">
            <w:pPr>
              <w:spacing w:before="120" w:after="120" w:line="240" w:lineRule="auto"/>
              <w:rPr>
                <w:b/>
              </w:rPr>
            </w:pPr>
            <w:r w:rsidRPr="00350624">
              <w:rPr>
                <w:b/>
              </w:rPr>
              <w:t>Content</w:t>
            </w:r>
            <w:r>
              <w:rPr>
                <w:b/>
              </w:rPr>
              <w:t xml:space="preserve">/skills/concepts—essential understandings </w:t>
            </w:r>
          </w:p>
        </w:tc>
        <w:tc>
          <w:tcPr>
            <w:tcW w:w="6056" w:type="dxa"/>
            <w:gridSpan w:val="2"/>
            <w:shd w:val="clear" w:color="auto" w:fill="D9D9D9"/>
          </w:tcPr>
          <w:p w:rsidR="005F14FF" w:rsidRDefault="005F14FF" w:rsidP="0014575F">
            <w:pPr>
              <w:spacing w:before="120" w:after="120" w:line="240" w:lineRule="auto"/>
              <w:rPr>
                <w:b/>
              </w:rPr>
            </w:pPr>
            <w:r w:rsidRPr="00350624">
              <w:rPr>
                <w:b/>
              </w:rPr>
              <w:t>Learning process</w:t>
            </w:r>
          </w:p>
          <w:p w:rsidR="005F14FF" w:rsidRPr="00350624" w:rsidRDefault="005F14FF" w:rsidP="0014575F">
            <w:pPr>
              <w:spacing w:before="120" w:after="120" w:line="240" w:lineRule="auto"/>
              <w:rPr>
                <w:b/>
              </w:rPr>
            </w:pPr>
            <w:r>
              <w:rPr>
                <w:i/>
                <w:szCs w:val="28"/>
              </w:rPr>
              <w:t>Check the boxes for any pedagogical approaches used during the unit. Aim for a variety of approaches to help facilitate learning.</w:t>
            </w:r>
          </w:p>
        </w:tc>
      </w:tr>
      <w:tr w:rsidR="005F14FF" w:rsidRPr="00ED5248" w:rsidTr="0014575F">
        <w:trPr>
          <w:trHeight w:val="939"/>
        </w:trPr>
        <w:tc>
          <w:tcPr>
            <w:tcW w:w="8118" w:type="dxa"/>
            <w:gridSpan w:val="2"/>
            <w:vMerge w:val="restart"/>
            <w:shd w:val="clear" w:color="auto" w:fill="auto"/>
          </w:tcPr>
          <w:p w:rsidR="005F14FF" w:rsidRPr="00F94777" w:rsidRDefault="005F14FF" w:rsidP="0014575F">
            <w:pPr>
              <w:spacing w:before="120" w:after="120" w:line="240" w:lineRule="auto"/>
              <w:rPr>
                <w:u w:val="single"/>
              </w:rPr>
            </w:pPr>
            <w:r w:rsidRPr="00F94777">
              <w:rPr>
                <w:u w:val="single"/>
              </w:rPr>
              <w:t>Students will know the following content:</w:t>
            </w:r>
          </w:p>
          <w:p w:rsidR="005F14FF" w:rsidRPr="00A622FA" w:rsidRDefault="005F14FF" w:rsidP="0014575F">
            <w:pPr>
              <w:spacing w:before="120" w:after="120" w:line="240" w:lineRule="auto"/>
            </w:pPr>
          </w:p>
          <w:p w:rsidR="005F14FF" w:rsidRDefault="004978CD" w:rsidP="0014575F">
            <w:pPr>
              <w:spacing w:before="120" w:after="120" w:line="240" w:lineRule="auto"/>
            </w:pPr>
            <w:r>
              <w:t>How to analyse poetry using the taught and researched poetry terms: meter, rhyme scheme, sound devices, repetition, diction-connotation &amp; denotation, syntax, continuous form, stanzaic form, tone, mood, figurative language. etc.</w:t>
            </w:r>
          </w:p>
          <w:p w:rsidR="004978CD" w:rsidRPr="00A622FA" w:rsidRDefault="004978CD" w:rsidP="0014575F">
            <w:pPr>
              <w:spacing w:before="120" w:after="120" w:line="240" w:lineRule="auto"/>
            </w:pPr>
          </w:p>
          <w:p w:rsidR="005F14FF" w:rsidRPr="00A622FA" w:rsidRDefault="005F14FF" w:rsidP="0014575F">
            <w:pPr>
              <w:spacing w:before="120" w:after="120" w:line="240" w:lineRule="auto"/>
            </w:pPr>
          </w:p>
          <w:p w:rsidR="005F14FF" w:rsidRPr="00A622FA" w:rsidRDefault="005F14FF" w:rsidP="0014575F">
            <w:pPr>
              <w:spacing w:before="120" w:after="120" w:line="240" w:lineRule="auto"/>
            </w:pPr>
          </w:p>
          <w:p w:rsidR="005F14FF" w:rsidRPr="00A622FA" w:rsidRDefault="005F14FF" w:rsidP="0014575F">
            <w:pPr>
              <w:spacing w:before="120" w:after="120" w:line="240" w:lineRule="auto"/>
            </w:pPr>
          </w:p>
          <w:p w:rsidR="005F14FF" w:rsidRPr="00F94777" w:rsidRDefault="005F14FF" w:rsidP="0014575F">
            <w:pPr>
              <w:spacing w:before="120" w:after="120" w:line="240" w:lineRule="auto"/>
              <w:rPr>
                <w:u w:val="single"/>
              </w:rPr>
            </w:pPr>
            <w:r>
              <w:rPr>
                <w:u w:val="single"/>
              </w:rPr>
              <w:t>Students will develop</w:t>
            </w:r>
            <w:r w:rsidRPr="00F94777">
              <w:rPr>
                <w:u w:val="single"/>
              </w:rPr>
              <w:t xml:space="preserve"> the following skills:</w:t>
            </w:r>
          </w:p>
          <w:p w:rsidR="005F14FF" w:rsidRDefault="004978CD" w:rsidP="0014575F">
            <w:pPr>
              <w:spacing w:before="120" w:after="120" w:line="240" w:lineRule="auto"/>
            </w:pPr>
            <w:r>
              <w:t>How to conduct a close reading of poetry.</w:t>
            </w:r>
          </w:p>
          <w:p w:rsidR="004978CD" w:rsidRDefault="004978CD" w:rsidP="0014575F">
            <w:pPr>
              <w:spacing w:before="120" w:after="120" w:line="240" w:lineRule="auto"/>
            </w:pPr>
            <w:r>
              <w:t>How to organize their thoughts.</w:t>
            </w:r>
          </w:p>
          <w:p w:rsidR="005F14FF" w:rsidRDefault="004978CD" w:rsidP="0014575F">
            <w:pPr>
              <w:spacing w:before="120" w:after="120" w:line="240" w:lineRule="auto"/>
            </w:pPr>
            <w:r>
              <w:t>How to conduct a timed oral commentary.</w:t>
            </w:r>
          </w:p>
          <w:p w:rsidR="005F14FF" w:rsidRDefault="005F14FF" w:rsidP="0014575F">
            <w:pPr>
              <w:spacing w:before="120" w:after="120" w:line="240" w:lineRule="auto"/>
            </w:pPr>
          </w:p>
          <w:p w:rsidR="005F14FF" w:rsidRDefault="005F14FF" w:rsidP="0014575F">
            <w:pPr>
              <w:spacing w:before="120" w:after="120" w:line="240" w:lineRule="auto"/>
            </w:pPr>
          </w:p>
          <w:p w:rsidR="005F14FF" w:rsidRDefault="005F14FF" w:rsidP="0014575F">
            <w:pPr>
              <w:spacing w:before="120" w:after="120" w:line="240" w:lineRule="auto"/>
            </w:pPr>
          </w:p>
          <w:p w:rsidR="005F14FF" w:rsidRPr="00904279" w:rsidRDefault="005F14FF" w:rsidP="0014575F">
            <w:pPr>
              <w:spacing w:before="120" w:after="120" w:line="240" w:lineRule="auto"/>
              <w:rPr>
                <w:u w:val="single"/>
              </w:rPr>
            </w:pPr>
            <w:r w:rsidRPr="00904279">
              <w:rPr>
                <w:u w:val="single"/>
              </w:rPr>
              <w:t>Students will grasp the following concepts:</w:t>
            </w:r>
          </w:p>
          <w:p w:rsidR="005F14FF" w:rsidRDefault="004978CD" w:rsidP="0014575F">
            <w:pPr>
              <w:spacing w:before="120" w:after="120" w:line="240" w:lineRule="auto"/>
            </w:pPr>
            <w:r>
              <w:t>The concepts of fate, free will, and the poet’s use of language.</w:t>
            </w:r>
          </w:p>
          <w:p w:rsidR="005F14FF" w:rsidRPr="00ED5248" w:rsidRDefault="005F14FF" w:rsidP="0014575F">
            <w:pPr>
              <w:spacing w:before="120" w:after="120" w:line="240" w:lineRule="auto"/>
            </w:pPr>
          </w:p>
        </w:tc>
        <w:tc>
          <w:tcPr>
            <w:tcW w:w="6056" w:type="dxa"/>
            <w:gridSpan w:val="2"/>
            <w:shd w:val="clear" w:color="auto" w:fill="auto"/>
          </w:tcPr>
          <w:p w:rsidR="005F14FF" w:rsidRPr="00A622FA" w:rsidRDefault="005F14FF" w:rsidP="0014575F">
            <w:pPr>
              <w:spacing w:before="120" w:after="120" w:line="240" w:lineRule="auto"/>
              <w:rPr>
                <w:rStyle w:val="Strong"/>
                <w:b w:val="0"/>
              </w:rPr>
            </w:pPr>
            <w:r w:rsidRPr="00A622FA">
              <w:rPr>
                <w:rStyle w:val="Strong"/>
                <w:b w:val="0"/>
                <w:sz w:val="20"/>
                <w:szCs w:val="20"/>
              </w:rPr>
              <w:t>Le</w:t>
            </w:r>
            <w:r>
              <w:rPr>
                <w:rStyle w:val="Strong"/>
                <w:b w:val="0"/>
                <w:sz w:val="20"/>
                <w:szCs w:val="20"/>
              </w:rPr>
              <w:t xml:space="preserve">arning experiences and </w:t>
            </w:r>
            <w:r w:rsidRPr="00A622FA">
              <w:rPr>
                <w:rStyle w:val="Strong"/>
                <w:b w:val="0"/>
                <w:sz w:val="20"/>
                <w:szCs w:val="20"/>
              </w:rPr>
              <w:t>strategies</w:t>
            </w:r>
            <w:r>
              <w:rPr>
                <w:rStyle w:val="Strong"/>
                <w:b w:val="0"/>
                <w:sz w:val="20"/>
                <w:szCs w:val="20"/>
              </w:rPr>
              <w:t>/planning for self-supporting learning:</w:t>
            </w:r>
          </w:p>
          <w:p w:rsidR="005F14FF" w:rsidRPr="009B3A50" w:rsidRDefault="005F14FF" w:rsidP="0014575F">
            <w:pPr>
              <w:spacing w:before="120" w:after="120" w:line="240" w:lineRule="auto"/>
              <w:rPr>
                <w:szCs w:val="28"/>
              </w:rPr>
            </w:pPr>
            <w:r>
              <w:rPr>
                <w:szCs w:val="28"/>
              </w:rPr>
              <w:fldChar w:fldCharType="begin">
                <w:ffData>
                  <w:name w:val="Check17"/>
                  <w:enabled/>
                  <w:calcOnExit w:val="0"/>
                  <w:checkBox>
                    <w:sizeAuto/>
                    <w:default w:val="0"/>
                    <w:checked w:val="0"/>
                  </w:checkBox>
                </w:ffData>
              </w:fldChar>
            </w:r>
            <w:r>
              <w:rPr>
                <w:szCs w:val="28"/>
              </w:rPr>
              <w:instrText xml:space="preserve"> FORMCHECKBOX </w:instrText>
            </w:r>
            <w:r>
              <w:rPr>
                <w:szCs w:val="28"/>
              </w:rPr>
            </w:r>
            <w:r>
              <w:rPr>
                <w:szCs w:val="28"/>
              </w:rPr>
              <w:fldChar w:fldCharType="end"/>
            </w:r>
            <w:r w:rsidRPr="009B3A50">
              <w:rPr>
                <w:szCs w:val="28"/>
              </w:rPr>
              <w:t>Lecture</w:t>
            </w:r>
          </w:p>
          <w:bookmarkStart w:id="1" w:name="Check18"/>
          <w:p w:rsidR="005F14FF" w:rsidRPr="009B3A50" w:rsidRDefault="004978CD" w:rsidP="0014575F">
            <w:pPr>
              <w:spacing w:before="120" w:after="120" w:line="240" w:lineRule="auto"/>
              <w:rPr>
                <w:szCs w:val="28"/>
              </w:rPr>
            </w:pPr>
            <w:r>
              <w:rPr>
                <w:szCs w:val="28"/>
              </w:rPr>
              <w:fldChar w:fldCharType="begin">
                <w:ffData>
                  <w:name w:val="Check18"/>
                  <w:enabled/>
                  <w:calcOnExit w:val="0"/>
                  <w:checkBox>
                    <w:sizeAuto/>
                    <w:default w:val="1"/>
                  </w:checkBox>
                </w:ffData>
              </w:fldChar>
            </w:r>
            <w:r>
              <w:rPr>
                <w:szCs w:val="28"/>
              </w:rPr>
              <w:instrText xml:space="preserve"> FORMCHECKBOX </w:instrText>
            </w:r>
            <w:r>
              <w:rPr>
                <w:szCs w:val="28"/>
              </w:rPr>
            </w:r>
            <w:r>
              <w:rPr>
                <w:szCs w:val="28"/>
              </w:rPr>
              <w:fldChar w:fldCharType="end"/>
            </w:r>
            <w:bookmarkEnd w:id="1"/>
            <w:r w:rsidR="005F14FF">
              <w:rPr>
                <w:szCs w:val="28"/>
              </w:rPr>
              <w:t>Socratic seminar</w:t>
            </w:r>
          </w:p>
          <w:bookmarkStart w:id="2" w:name="Check19"/>
          <w:p w:rsidR="005F14FF" w:rsidRPr="009B3A50" w:rsidRDefault="004978CD" w:rsidP="0014575F">
            <w:pPr>
              <w:spacing w:before="120" w:after="120" w:line="240" w:lineRule="auto"/>
              <w:rPr>
                <w:szCs w:val="28"/>
              </w:rPr>
            </w:pPr>
            <w:r>
              <w:rPr>
                <w:szCs w:val="28"/>
              </w:rPr>
              <w:fldChar w:fldCharType="begin">
                <w:ffData>
                  <w:name w:val="Check19"/>
                  <w:enabled/>
                  <w:calcOnExit w:val="0"/>
                  <w:checkBox>
                    <w:sizeAuto/>
                    <w:default w:val="1"/>
                  </w:checkBox>
                </w:ffData>
              </w:fldChar>
            </w:r>
            <w:r>
              <w:rPr>
                <w:szCs w:val="28"/>
              </w:rPr>
              <w:instrText xml:space="preserve"> FORMCHECKBOX </w:instrText>
            </w:r>
            <w:r>
              <w:rPr>
                <w:szCs w:val="28"/>
              </w:rPr>
            </w:r>
            <w:r>
              <w:rPr>
                <w:szCs w:val="28"/>
              </w:rPr>
              <w:fldChar w:fldCharType="end"/>
            </w:r>
            <w:bookmarkEnd w:id="2"/>
            <w:r w:rsidR="005F14FF" w:rsidRPr="009B3A50">
              <w:rPr>
                <w:szCs w:val="28"/>
              </w:rPr>
              <w:t>Small group/pair work</w:t>
            </w:r>
          </w:p>
          <w:p w:rsidR="005F14FF" w:rsidRPr="009B3A50" w:rsidRDefault="005F14FF" w:rsidP="0014575F">
            <w:pPr>
              <w:spacing w:before="120" w:after="120" w:line="240" w:lineRule="auto"/>
              <w:rPr>
                <w:szCs w:val="28"/>
              </w:rPr>
            </w:pPr>
            <w:r>
              <w:rPr>
                <w:szCs w:val="28"/>
              </w:rPr>
              <w:fldChar w:fldCharType="begin">
                <w:ffData>
                  <w:name w:val="Check20"/>
                  <w:enabled/>
                  <w:calcOnExit w:val="0"/>
                  <w:checkBox>
                    <w:sizeAuto/>
                    <w:default w:val="0"/>
                  </w:checkBox>
                </w:ffData>
              </w:fldChar>
            </w:r>
            <w:r>
              <w:rPr>
                <w:szCs w:val="28"/>
              </w:rPr>
              <w:instrText xml:space="preserve"> FORMCHECKBOX </w:instrText>
            </w:r>
            <w:r>
              <w:rPr>
                <w:szCs w:val="28"/>
              </w:rPr>
            </w:r>
            <w:r>
              <w:rPr>
                <w:szCs w:val="28"/>
              </w:rPr>
              <w:fldChar w:fldCharType="end"/>
            </w:r>
            <w:r w:rsidRPr="009B3A50">
              <w:rPr>
                <w:szCs w:val="28"/>
              </w:rPr>
              <w:t>Power</w:t>
            </w:r>
            <w:r>
              <w:rPr>
                <w:szCs w:val="28"/>
              </w:rPr>
              <w:t>P</w:t>
            </w:r>
            <w:r w:rsidRPr="009B3A50">
              <w:rPr>
                <w:szCs w:val="28"/>
              </w:rPr>
              <w:t>oint lecture/notes</w:t>
            </w:r>
          </w:p>
          <w:bookmarkStart w:id="3" w:name="Check21"/>
          <w:p w:rsidR="005F14FF" w:rsidRPr="009B3A50" w:rsidRDefault="004978CD" w:rsidP="0014575F">
            <w:pPr>
              <w:spacing w:before="120" w:after="120" w:line="240" w:lineRule="auto"/>
              <w:rPr>
                <w:szCs w:val="28"/>
              </w:rPr>
            </w:pPr>
            <w:r>
              <w:rPr>
                <w:szCs w:val="28"/>
              </w:rPr>
              <w:fldChar w:fldCharType="begin">
                <w:ffData>
                  <w:name w:val="Check21"/>
                  <w:enabled/>
                  <w:calcOnExit w:val="0"/>
                  <w:checkBox>
                    <w:sizeAuto/>
                    <w:default w:val="1"/>
                  </w:checkBox>
                </w:ffData>
              </w:fldChar>
            </w:r>
            <w:r>
              <w:rPr>
                <w:szCs w:val="28"/>
              </w:rPr>
              <w:instrText xml:space="preserve"> FORMCHECKBOX </w:instrText>
            </w:r>
            <w:r>
              <w:rPr>
                <w:szCs w:val="28"/>
              </w:rPr>
            </w:r>
            <w:r>
              <w:rPr>
                <w:szCs w:val="28"/>
              </w:rPr>
              <w:fldChar w:fldCharType="end"/>
            </w:r>
            <w:bookmarkEnd w:id="3"/>
            <w:r w:rsidR="005F14FF" w:rsidRPr="009B3A50">
              <w:rPr>
                <w:szCs w:val="28"/>
              </w:rPr>
              <w:t>Individual presentations</w:t>
            </w:r>
          </w:p>
          <w:p w:rsidR="005F14FF" w:rsidRPr="009B3A50" w:rsidRDefault="005F14FF" w:rsidP="0014575F">
            <w:pPr>
              <w:spacing w:before="120" w:after="120" w:line="240" w:lineRule="auto"/>
              <w:rPr>
                <w:szCs w:val="28"/>
              </w:rPr>
            </w:pPr>
            <w:r>
              <w:rPr>
                <w:szCs w:val="28"/>
              </w:rPr>
              <w:fldChar w:fldCharType="begin">
                <w:ffData>
                  <w:name w:val="Check22"/>
                  <w:enabled/>
                  <w:calcOnExit w:val="0"/>
                  <w:checkBox>
                    <w:sizeAuto/>
                    <w:default w:val="0"/>
                  </w:checkBox>
                </w:ffData>
              </w:fldChar>
            </w:r>
            <w:r>
              <w:rPr>
                <w:szCs w:val="28"/>
              </w:rPr>
              <w:instrText xml:space="preserve"> FORMCHECKBOX </w:instrText>
            </w:r>
            <w:r>
              <w:rPr>
                <w:szCs w:val="28"/>
              </w:rPr>
            </w:r>
            <w:r>
              <w:rPr>
                <w:szCs w:val="28"/>
              </w:rPr>
              <w:fldChar w:fldCharType="end"/>
            </w:r>
            <w:r w:rsidRPr="009B3A50">
              <w:rPr>
                <w:szCs w:val="28"/>
              </w:rPr>
              <w:t>Group presentations</w:t>
            </w:r>
          </w:p>
          <w:p w:rsidR="005F14FF" w:rsidRDefault="005F14FF" w:rsidP="0014575F">
            <w:pPr>
              <w:spacing w:before="120" w:after="120" w:line="240" w:lineRule="auto"/>
              <w:rPr>
                <w:szCs w:val="28"/>
              </w:rPr>
            </w:pPr>
            <w:r>
              <w:rPr>
                <w:szCs w:val="28"/>
              </w:rPr>
              <w:fldChar w:fldCharType="begin">
                <w:ffData>
                  <w:name w:val="Check23"/>
                  <w:enabled/>
                  <w:calcOnExit w:val="0"/>
                  <w:checkBox>
                    <w:sizeAuto/>
                    <w:default w:val="0"/>
                    <w:checked w:val="0"/>
                  </w:checkBox>
                </w:ffData>
              </w:fldChar>
            </w:r>
            <w:r>
              <w:rPr>
                <w:szCs w:val="28"/>
              </w:rPr>
              <w:instrText xml:space="preserve"> FORMCHECKBOX </w:instrText>
            </w:r>
            <w:r>
              <w:rPr>
                <w:szCs w:val="28"/>
              </w:rPr>
            </w:r>
            <w:r>
              <w:rPr>
                <w:szCs w:val="28"/>
              </w:rPr>
              <w:fldChar w:fldCharType="end"/>
            </w:r>
            <w:r w:rsidRPr="009B3A50">
              <w:rPr>
                <w:szCs w:val="28"/>
              </w:rPr>
              <w:t>Student lecture/leading</w:t>
            </w:r>
          </w:p>
          <w:p w:rsidR="005F14FF" w:rsidRDefault="005F14FF" w:rsidP="0014575F">
            <w:pPr>
              <w:spacing w:before="120" w:after="120" w:line="240" w:lineRule="auto"/>
              <w:rPr>
                <w:szCs w:val="28"/>
              </w:rPr>
            </w:pPr>
            <w:r>
              <w:rPr>
                <w:szCs w:val="28"/>
              </w:rPr>
              <w:fldChar w:fldCharType="begin">
                <w:ffData>
                  <w:name w:val="Check25"/>
                  <w:enabled/>
                  <w:calcOnExit w:val="0"/>
                  <w:checkBox>
                    <w:sizeAuto/>
                    <w:default w:val="0"/>
                  </w:checkBox>
                </w:ffData>
              </w:fldChar>
            </w:r>
            <w:r>
              <w:rPr>
                <w:szCs w:val="28"/>
              </w:rPr>
              <w:instrText xml:space="preserve"> FORMCHECKBOX </w:instrText>
            </w:r>
            <w:r>
              <w:rPr>
                <w:szCs w:val="28"/>
              </w:rPr>
            </w:r>
            <w:r>
              <w:rPr>
                <w:szCs w:val="28"/>
              </w:rPr>
              <w:fldChar w:fldCharType="end"/>
            </w:r>
            <w:r>
              <w:rPr>
                <w:szCs w:val="28"/>
              </w:rPr>
              <w:t>Interdisciplinary learning</w:t>
            </w:r>
          </w:p>
          <w:p w:rsidR="005F14FF" w:rsidRDefault="005F14FF" w:rsidP="0014575F">
            <w:pPr>
              <w:spacing w:before="120" w:after="120" w:line="240" w:lineRule="auto"/>
              <w:rPr>
                <w:szCs w:val="28"/>
              </w:rPr>
            </w:pPr>
            <w:r>
              <w:rPr>
                <w:szCs w:val="28"/>
              </w:rPr>
              <w:t xml:space="preserve">Details: </w:t>
            </w:r>
          </w:p>
          <w:p w:rsidR="005F14FF" w:rsidRDefault="005F14FF" w:rsidP="0014575F">
            <w:pPr>
              <w:spacing w:before="120" w:after="120" w:line="240" w:lineRule="auto"/>
              <w:rPr>
                <w:szCs w:val="28"/>
              </w:rPr>
            </w:pPr>
            <w:r>
              <w:rPr>
                <w:szCs w:val="28"/>
              </w:rPr>
              <w:fldChar w:fldCharType="begin">
                <w:ffData>
                  <w:name w:val="Check24"/>
                  <w:enabled/>
                  <w:calcOnExit w:val="0"/>
                  <w:checkBox>
                    <w:sizeAuto/>
                    <w:default w:val="0"/>
                  </w:checkBox>
                </w:ffData>
              </w:fldChar>
            </w:r>
            <w:r>
              <w:rPr>
                <w:szCs w:val="28"/>
              </w:rPr>
              <w:instrText xml:space="preserve"> FORMCHECKBOX </w:instrText>
            </w:r>
            <w:r>
              <w:rPr>
                <w:szCs w:val="28"/>
              </w:rPr>
            </w:r>
            <w:r>
              <w:rPr>
                <w:szCs w:val="28"/>
              </w:rPr>
              <w:fldChar w:fldCharType="end"/>
            </w:r>
            <w:r w:rsidRPr="009B3A50">
              <w:rPr>
                <w:szCs w:val="28"/>
              </w:rPr>
              <w:t>Other/s:</w:t>
            </w:r>
          </w:p>
          <w:p w:rsidR="005F14FF" w:rsidRPr="00ED5248" w:rsidRDefault="005F14FF" w:rsidP="0014575F">
            <w:pPr>
              <w:spacing w:before="120" w:after="120" w:line="240" w:lineRule="auto"/>
            </w:pPr>
          </w:p>
        </w:tc>
      </w:tr>
      <w:tr w:rsidR="005F14FF" w:rsidRPr="00ED5248" w:rsidTr="0014575F">
        <w:trPr>
          <w:trHeight w:val="1542"/>
        </w:trPr>
        <w:tc>
          <w:tcPr>
            <w:tcW w:w="8118" w:type="dxa"/>
            <w:gridSpan w:val="2"/>
            <w:vMerge/>
            <w:shd w:val="clear" w:color="auto" w:fill="auto"/>
          </w:tcPr>
          <w:p w:rsidR="005F14FF" w:rsidRPr="00ED5248" w:rsidRDefault="005F14FF" w:rsidP="0014575F">
            <w:pPr>
              <w:spacing w:before="120" w:after="120" w:line="240" w:lineRule="auto"/>
            </w:pPr>
          </w:p>
        </w:tc>
        <w:tc>
          <w:tcPr>
            <w:tcW w:w="6056" w:type="dxa"/>
            <w:gridSpan w:val="2"/>
            <w:tcBorders>
              <w:bottom w:val="single" w:sz="4" w:space="0" w:color="auto"/>
            </w:tcBorders>
            <w:shd w:val="clear" w:color="auto" w:fill="auto"/>
          </w:tcPr>
          <w:p w:rsidR="005F14FF" w:rsidRPr="00140F79" w:rsidRDefault="005F14FF" w:rsidP="0014575F">
            <w:pPr>
              <w:spacing w:before="120" w:after="120" w:line="240" w:lineRule="auto"/>
              <w:jc w:val="both"/>
              <w:rPr>
                <w:b/>
                <w:sz w:val="20"/>
                <w:szCs w:val="20"/>
              </w:rPr>
            </w:pPr>
            <w:r w:rsidRPr="00140F79">
              <w:rPr>
                <w:b/>
                <w:sz w:val="20"/>
                <w:szCs w:val="20"/>
              </w:rPr>
              <w:t>Formative assessment:</w:t>
            </w:r>
          </w:p>
          <w:p w:rsidR="005F14FF" w:rsidRDefault="004978CD" w:rsidP="0014575F">
            <w:pPr>
              <w:spacing w:before="120" w:after="120" w:line="240" w:lineRule="auto"/>
              <w:jc w:val="both"/>
              <w:rPr>
                <w:b/>
                <w:sz w:val="20"/>
                <w:szCs w:val="20"/>
              </w:rPr>
            </w:pPr>
            <w:r>
              <w:rPr>
                <w:b/>
                <w:sz w:val="20"/>
                <w:szCs w:val="20"/>
              </w:rPr>
              <w:t xml:space="preserve">Group Discussions </w:t>
            </w:r>
          </w:p>
          <w:p w:rsidR="004978CD" w:rsidRDefault="004978CD" w:rsidP="0014575F">
            <w:pPr>
              <w:spacing w:before="120" w:after="120" w:line="240" w:lineRule="auto"/>
              <w:jc w:val="both"/>
              <w:rPr>
                <w:b/>
                <w:sz w:val="20"/>
                <w:szCs w:val="20"/>
              </w:rPr>
            </w:pPr>
            <w:r>
              <w:rPr>
                <w:b/>
                <w:sz w:val="20"/>
                <w:szCs w:val="20"/>
              </w:rPr>
              <w:t>Poetry Quiz</w:t>
            </w:r>
          </w:p>
          <w:p w:rsidR="005F14FF" w:rsidRPr="00C261EF" w:rsidRDefault="005F14FF" w:rsidP="0014575F">
            <w:pPr>
              <w:spacing w:before="120" w:after="120"/>
              <w:jc w:val="both"/>
              <w:rPr>
                <w:b/>
                <w:sz w:val="20"/>
                <w:szCs w:val="20"/>
              </w:rPr>
            </w:pPr>
          </w:p>
        </w:tc>
      </w:tr>
      <w:tr w:rsidR="005F14FF" w:rsidRPr="00ED5248" w:rsidTr="0014575F">
        <w:trPr>
          <w:trHeight w:val="1541"/>
        </w:trPr>
        <w:tc>
          <w:tcPr>
            <w:tcW w:w="8118" w:type="dxa"/>
            <w:gridSpan w:val="2"/>
            <w:vMerge/>
            <w:shd w:val="clear" w:color="auto" w:fill="auto"/>
          </w:tcPr>
          <w:p w:rsidR="005F14FF" w:rsidRPr="00ED5248" w:rsidRDefault="005F14FF" w:rsidP="0014575F">
            <w:pPr>
              <w:spacing w:before="120" w:after="120" w:line="240" w:lineRule="auto"/>
            </w:pPr>
          </w:p>
        </w:tc>
        <w:tc>
          <w:tcPr>
            <w:tcW w:w="6056" w:type="dxa"/>
            <w:gridSpan w:val="2"/>
            <w:tcBorders>
              <w:bottom w:val="single" w:sz="4" w:space="0" w:color="auto"/>
            </w:tcBorders>
            <w:shd w:val="clear" w:color="auto" w:fill="auto"/>
          </w:tcPr>
          <w:p w:rsidR="005F14FF" w:rsidRPr="00140F79" w:rsidRDefault="005F14FF" w:rsidP="0014575F">
            <w:pPr>
              <w:spacing w:before="120" w:after="120" w:line="240" w:lineRule="auto"/>
              <w:jc w:val="both"/>
              <w:rPr>
                <w:b/>
                <w:sz w:val="20"/>
                <w:szCs w:val="20"/>
              </w:rPr>
            </w:pPr>
            <w:r w:rsidRPr="00140F79">
              <w:rPr>
                <w:b/>
                <w:sz w:val="20"/>
                <w:szCs w:val="20"/>
              </w:rPr>
              <w:t xml:space="preserve">Summative </w:t>
            </w:r>
            <w:r>
              <w:rPr>
                <w:b/>
                <w:sz w:val="20"/>
                <w:szCs w:val="20"/>
              </w:rPr>
              <w:t>a</w:t>
            </w:r>
            <w:r w:rsidRPr="00140F79">
              <w:rPr>
                <w:b/>
                <w:sz w:val="20"/>
                <w:szCs w:val="20"/>
              </w:rPr>
              <w:t>ssessment:</w:t>
            </w:r>
          </w:p>
          <w:p w:rsidR="005F14FF" w:rsidRDefault="004978CD" w:rsidP="0014575F">
            <w:pPr>
              <w:spacing w:before="120" w:after="120" w:line="240" w:lineRule="auto"/>
              <w:jc w:val="both"/>
              <w:rPr>
                <w:b/>
                <w:sz w:val="20"/>
                <w:szCs w:val="20"/>
              </w:rPr>
            </w:pPr>
            <w:r>
              <w:rPr>
                <w:b/>
                <w:sz w:val="20"/>
                <w:szCs w:val="20"/>
              </w:rPr>
              <w:t>Recorded Mock IOC</w:t>
            </w:r>
          </w:p>
          <w:p w:rsidR="005F14FF" w:rsidRDefault="005F14FF" w:rsidP="0014575F">
            <w:pPr>
              <w:spacing w:before="120" w:after="120" w:line="240" w:lineRule="auto"/>
              <w:jc w:val="both"/>
              <w:rPr>
                <w:b/>
                <w:sz w:val="20"/>
                <w:szCs w:val="20"/>
              </w:rPr>
            </w:pPr>
          </w:p>
          <w:p w:rsidR="005F14FF" w:rsidRDefault="005F14FF" w:rsidP="0014575F">
            <w:pPr>
              <w:spacing w:before="120" w:after="120" w:line="240" w:lineRule="auto"/>
              <w:jc w:val="both"/>
              <w:rPr>
                <w:b/>
                <w:sz w:val="20"/>
                <w:szCs w:val="20"/>
              </w:rPr>
            </w:pPr>
          </w:p>
          <w:p w:rsidR="005F14FF" w:rsidRDefault="005F14FF" w:rsidP="0014575F">
            <w:pPr>
              <w:spacing w:before="120" w:after="120" w:line="240" w:lineRule="auto"/>
              <w:jc w:val="both"/>
              <w:rPr>
                <w:b/>
                <w:sz w:val="20"/>
                <w:szCs w:val="20"/>
              </w:rPr>
            </w:pPr>
          </w:p>
        </w:tc>
      </w:tr>
      <w:tr w:rsidR="005F14FF" w:rsidRPr="00ED5248" w:rsidTr="0014575F">
        <w:trPr>
          <w:trHeight w:val="1541"/>
        </w:trPr>
        <w:tc>
          <w:tcPr>
            <w:tcW w:w="8118" w:type="dxa"/>
            <w:gridSpan w:val="2"/>
            <w:vMerge/>
            <w:tcBorders>
              <w:bottom w:val="single" w:sz="4" w:space="0" w:color="auto"/>
            </w:tcBorders>
            <w:shd w:val="clear" w:color="auto" w:fill="auto"/>
          </w:tcPr>
          <w:p w:rsidR="005F14FF" w:rsidRPr="00ED5248" w:rsidRDefault="005F14FF" w:rsidP="0014575F">
            <w:pPr>
              <w:spacing w:before="120" w:after="120" w:line="240" w:lineRule="auto"/>
            </w:pPr>
          </w:p>
        </w:tc>
        <w:tc>
          <w:tcPr>
            <w:tcW w:w="6056" w:type="dxa"/>
            <w:gridSpan w:val="2"/>
            <w:tcBorders>
              <w:bottom w:val="single" w:sz="4" w:space="0" w:color="auto"/>
            </w:tcBorders>
            <w:shd w:val="clear" w:color="auto" w:fill="auto"/>
          </w:tcPr>
          <w:p w:rsidR="005F14FF" w:rsidRPr="004F041B" w:rsidRDefault="005F14FF" w:rsidP="0014575F">
            <w:pPr>
              <w:spacing w:before="120" w:after="120" w:line="240" w:lineRule="auto"/>
              <w:jc w:val="both"/>
              <w:rPr>
                <w:sz w:val="20"/>
                <w:szCs w:val="20"/>
              </w:rPr>
            </w:pPr>
            <w:r w:rsidRPr="004F041B">
              <w:rPr>
                <w:sz w:val="20"/>
                <w:szCs w:val="20"/>
              </w:rPr>
              <w:t>Differentiation:</w:t>
            </w:r>
          </w:p>
          <w:p w:rsidR="005F14FF" w:rsidRPr="004F041B" w:rsidRDefault="004978CD" w:rsidP="0014575F">
            <w:pPr>
              <w:spacing w:before="120" w:after="120" w:line="240" w:lineRule="auto"/>
              <w:rPr>
                <w:szCs w:val="28"/>
              </w:rPr>
            </w:pPr>
            <w:r>
              <w:rPr>
                <w:szCs w:val="28"/>
              </w:rPr>
              <w:fldChar w:fldCharType="begin">
                <w:ffData>
                  <w:name w:val=""/>
                  <w:enabled/>
                  <w:calcOnExit w:val="0"/>
                  <w:checkBox>
                    <w:sizeAuto/>
                    <w:default w:val="1"/>
                  </w:checkBox>
                </w:ffData>
              </w:fldChar>
            </w:r>
            <w:r>
              <w:rPr>
                <w:szCs w:val="28"/>
              </w:rPr>
              <w:instrText xml:space="preserve"> FORMCHECKBOX </w:instrText>
            </w:r>
            <w:r>
              <w:rPr>
                <w:szCs w:val="28"/>
              </w:rPr>
            </w:r>
            <w:r>
              <w:rPr>
                <w:szCs w:val="28"/>
              </w:rPr>
              <w:fldChar w:fldCharType="end"/>
            </w:r>
            <w:r w:rsidR="005F14FF">
              <w:rPr>
                <w:szCs w:val="28"/>
              </w:rPr>
              <w:t>Affirm identity—build self-esteem</w:t>
            </w:r>
          </w:p>
          <w:p w:rsidR="000D16BC" w:rsidRDefault="004978CD" w:rsidP="0014575F">
            <w:pPr>
              <w:spacing w:before="120" w:after="120" w:line="240" w:lineRule="auto"/>
              <w:rPr>
                <w:szCs w:val="28"/>
              </w:rPr>
            </w:pPr>
            <w:r w:rsidRPr="004978CD">
              <w:rPr>
                <w:b/>
                <w:szCs w:val="28"/>
              </w:rPr>
              <w:fldChar w:fldCharType="begin">
                <w:ffData>
                  <w:name w:val=""/>
                  <w:enabled/>
                  <w:calcOnExit w:val="0"/>
                  <w:checkBox>
                    <w:sizeAuto/>
                    <w:default w:val="1"/>
                  </w:checkBox>
                </w:ffData>
              </w:fldChar>
            </w:r>
            <w:r w:rsidRPr="004978CD">
              <w:rPr>
                <w:b/>
                <w:szCs w:val="28"/>
              </w:rPr>
              <w:instrText xml:space="preserve"> FORMCHECKBOX </w:instrText>
            </w:r>
            <w:r w:rsidRPr="004978CD">
              <w:rPr>
                <w:b/>
                <w:szCs w:val="28"/>
              </w:rPr>
            </w:r>
            <w:r w:rsidRPr="004978CD">
              <w:rPr>
                <w:b/>
                <w:szCs w:val="28"/>
              </w:rPr>
              <w:fldChar w:fldCharType="end"/>
            </w:r>
            <w:r w:rsidR="005F14FF">
              <w:rPr>
                <w:szCs w:val="28"/>
              </w:rPr>
              <w:t>Value prior knowledge</w:t>
            </w:r>
            <w:bookmarkStart w:id="4" w:name="Check20"/>
          </w:p>
          <w:p w:rsidR="005F14FF" w:rsidRPr="004F041B" w:rsidRDefault="004978CD" w:rsidP="0014575F">
            <w:pPr>
              <w:spacing w:before="120" w:after="120" w:line="240" w:lineRule="auto"/>
              <w:rPr>
                <w:szCs w:val="28"/>
              </w:rPr>
            </w:pPr>
            <w:r>
              <w:rPr>
                <w:szCs w:val="28"/>
              </w:rPr>
              <w:fldChar w:fldCharType="begin">
                <w:ffData>
                  <w:name w:val="Check20"/>
                  <w:enabled/>
                  <w:calcOnExit w:val="0"/>
                  <w:checkBox>
                    <w:sizeAuto/>
                    <w:default w:val="1"/>
                  </w:checkBox>
                </w:ffData>
              </w:fldChar>
            </w:r>
            <w:r>
              <w:rPr>
                <w:szCs w:val="28"/>
              </w:rPr>
              <w:instrText xml:space="preserve"> FORMCHECKBOX </w:instrText>
            </w:r>
            <w:r>
              <w:rPr>
                <w:szCs w:val="28"/>
              </w:rPr>
            </w:r>
            <w:r>
              <w:rPr>
                <w:szCs w:val="28"/>
              </w:rPr>
              <w:fldChar w:fldCharType="end"/>
            </w:r>
            <w:bookmarkEnd w:id="4"/>
            <w:r w:rsidR="005F14FF">
              <w:rPr>
                <w:szCs w:val="28"/>
              </w:rPr>
              <w:t>Scaffold learning</w:t>
            </w:r>
          </w:p>
          <w:p w:rsidR="005F14FF" w:rsidRDefault="005F14FF" w:rsidP="0014575F">
            <w:pPr>
              <w:spacing w:before="120" w:after="120" w:line="240" w:lineRule="auto"/>
              <w:rPr>
                <w:szCs w:val="28"/>
              </w:rPr>
            </w:pPr>
            <w:r w:rsidRPr="004F041B">
              <w:rPr>
                <w:szCs w:val="28"/>
              </w:rPr>
              <w:fldChar w:fldCharType="begin">
                <w:ffData>
                  <w:name w:val="Check21"/>
                  <w:enabled/>
                  <w:calcOnExit w:val="0"/>
                  <w:checkBox>
                    <w:sizeAuto/>
                    <w:default w:val="0"/>
                  </w:checkBox>
                </w:ffData>
              </w:fldChar>
            </w:r>
            <w:r w:rsidRPr="004F041B">
              <w:rPr>
                <w:szCs w:val="28"/>
              </w:rPr>
              <w:instrText xml:space="preserve"> FORMCHECKBOX </w:instrText>
            </w:r>
            <w:r w:rsidRPr="004F041B">
              <w:rPr>
                <w:szCs w:val="28"/>
              </w:rPr>
            </w:r>
            <w:r w:rsidRPr="004F041B">
              <w:rPr>
                <w:szCs w:val="28"/>
              </w:rPr>
              <w:fldChar w:fldCharType="end"/>
            </w:r>
            <w:r>
              <w:rPr>
                <w:szCs w:val="28"/>
              </w:rPr>
              <w:t>Extend learning</w:t>
            </w:r>
          </w:p>
          <w:p w:rsidR="005F14FF" w:rsidRPr="004F041B" w:rsidRDefault="005F14FF" w:rsidP="0014575F">
            <w:pPr>
              <w:spacing w:before="120" w:after="120" w:line="240" w:lineRule="auto"/>
              <w:rPr>
                <w:szCs w:val="28"/>
              </w:rPr>
            </w:pPr>
            <w:r>
              <w:rPr>
                <w:szCs w:val="28"/>
              </w:rPr>
              <w:t>Details:</w:t>
            </w:r>
          </w:p>
          <w:p w:rsidR="005F14FF" w:rsidRPr="003E43A4" w:rsidRDefault="004978CD" w:rsidP="003E43A4">
            <w:pPr>
              <w:pStyle w:val="NoSpacing"/>
              <w:rPr>
                <w:sz w:val="20"/>
                <w:szCs w:val="20"/>
              </w:rPr>
            </w:pPr>
            <w:r w:rsidRPr="003E43A4">
              <w:rPr>
                <w:sz w:val="20"/>
                <w:szCs w:val="20"/>
              </w:rPr>
              <w:t xml:space="preserve">*Students are encouraged to “fail” when we practice talking about poetry. I want them to know that this is a safe space to stumble and then we use that experience to breakdown how we could have tackled the task differently. For example, if a student freezes up during a presentation, we offer sstrategies </w:t>
            </w:r>
            <w:r w:rsidR="003E43A4">
              <w:rPr>
                <w:sz w:val="20"/>
                <w:szCs w:val="20"/>
              </w:rPr>
              <w:t>as</w:t>
            </w:r>
            <w:r w:rsidRPr="003E43A4">
              <w:rPr>
                <w:sz w:val="20"/>
                <w:szCs w:val="20"/>
              </w:rPr>
              <w:t xml:space="preserve"> a class on how to sort through it and get back on track (read your notes, make sure you take notes, jump to another device or con</w:t>
            </w:r>
            <w:r w:rsidR="003E43A4">
              <w:rPr>
                <w:sz w:val="20"/>
                <w:szCs w:val="20"/>
              </w:rPr>
              <w:t>c</w:t>
            </w:r>
            <w:r w:rsidRPr="003E43A4">
              <w:rPr>
                <w:sz w:val="20"/>
                <w:szCs w:val="20"/>
              </w:rPr>
              <w:t xml:space="preserve">ept that you feel more confident about discussing). Students are also provided with a model commentary and time to practice commenting. </w:t>
            </w:r>
          </w:p>
        </w:tc>
      </w:tr>
      <w:tr w:rsidR="005F14FF" w:rsidRPr="00350624" w:rsidTr="0014575F">
        <w:trPr>
          <w:trHeight w:val="764"/>
        </w:trPr>
        <w:tc>
          <w:tcPr>
            <w:tcW w:w="14174" w:type="dxa"/>
            <w:gridSpan w:val="4"/>
            <w:shd w:val="clear" w:color="auto" w:fill="D9D9D9"/>
          </w:tcPr>
          <w:p w:rsidR="005F14FF" w:rsidRDefault="005F14FF" w:rsidP="0014575F">
            <w:pPr>
              <w:tabs>
                <w:tab w:val="left" w:pos="4608"/>
              </w:tabs>
              <w:spacing w:before="120" w:after="120" w:line="240" w:lineRule="auto"/>
              <w:rPr>
                <w:b/>
              </w:rPr>
            </w:pPr>
            <w:r>
              <w:rPr>
                <w:b/>
              </w:rPr>
              <w:t>Approaches to learning (</w:t>
            </w:r>
            <w:r w:rsidRPr="00350624">
              <w:rPr>
                <w:b/>
              </w:rPr>
              <w:t>ATL</w:t>
            </w:r>
            <w:r>
              <w:rPr>
                <w:b/>
              </w:rPr>
              <w:t>)</w:t>
            </w:r>
          </w:p>
          <w:p w:rsidR="005F14FF" w:rsidRPr="00350624" w:rsidRDefault="005F14FF" w:rsidP="0014575F">
            <w:pPr>
              <w:tabs>
                <w:tab w:val="left" w:pos="4608"/>
              </w:tabs>
              <w:spacing w:before="120" w:after="120" w:line="240" w:lineRule="auto"/>
              <w:rPr>
                <w:b/>
              </w:rPr>
            </w:pPr>
            <w:r>
              <w:rPr>
                <w:i/>
              </w:rPr>
              <w:t>Check the boxes for any explicit approaches to learning</w:t>
            </w:r>
            <w:r w:rsidRPr="00EE4FB2">
              <w:rPr>
                <w:i/>
              </w:rPr>
              <w:t xml:space="preserve"> connections made during the unit</w:t>
            </w:r>
            <w:r>
              <w:rPr>
                <w:i/>
              </w:rPr>
              <w:t xml:space="preserve">. For more information on ATL, please </w:t>
            </w:r>
            <w:r w:rsidRPr="00A26AAF">
              <w:rPr>
                <w:i/>
              </w:rPr>
              <w:t xml:space="preserve">see </w:t>
            </w:r>
            <w:hyperlink r:id="rId8" w:history="1">
              <w:r w:rsidRPr="00A26AAF">
                <w:rPr>
                  <w:rStyle w:val="Hyperlink"/>
                  <w:i/>
                </w:rPr>
                <w:t>the guide</w:t>
              </w:r>
            </w:hyperlink>
            <w:r>
              <w:rPr>
                <w:i/>
              </w:rPr>
              <w:t>.</w:t>
            </w:r>
          </w:p>
        </w:tc>
      </w:tr>
      <w:tr w:rsidR="005F14FF" w:rsidTr="0014575F">
        <w:trPr>
          <w:trHeight w:val="1052"/>
        </w:trPr>
        <w:tc>
          <w:tcPr>
            <w:tcW w:w="14174" w:type="dxa"/>
            <w:gridSpan w:val="4"/>
            <w:shd w:val="clear" w:color="auto" w:fill="auto"/>
          </w:tcPr>
          <w:p w:rsidR="005F14FF" w:rsidRPr="00FE1C6F" w:rsidRDefault="004978CD" w:rsidP="0014575F">
            <w:pPr>
              <w:tabs>
                <w:tab w:val="left" w:pos="4608"/>
              </w:tabs>
              <w:spacing w:before="120" w:after="120" w:line="240" w:lineRule="auto"/>
            </w:pPr>
            <w:r>
              <w:fldChar w:fldCharType="begin">
                <w:ffData>
                  <w:name w:val=""/>
                  <w:enabled/>
                  <w:calcOnExit w:val="0"/>
                  <w:checkBox>
                    <w:sizeAuto/>
                    <w:default w:val="1"/>
                  </w:checkBox>
                </w:ffData>
              </w:fldChar>
            </w:r>
            <w:r>
              <w:instrText xml:space="preserve"> FORMCHECKBOX </w:instrText>
            </w:r>
            <w:r>
              <w:fldChar w:fldCharType="end"/>
            </w:r>
            <w:r w:rsidR="005F14FF">
              <w:t>Thinking</w:t>
            </w:r>
          </w:p>
          <w:p w:rsidR="005F14FF" w:rsidRPr="00FE1C6F" w:rsidRDefault="005F14FF" w:rsidP="0014575F">
            <w:pPr>
              <w:tabs>
                <w:tab w:val="left" w:pos="4608"/>
              </w:tabs>
              <w:spacing w:before="120" w:after="120" w:line="240" w:lineRule="auto"/>
            </w:pPr>
            <w:r>
              <w:fldChar w:fldCharType="begin">
                <w:ffData>
                  <w:name w:val="Check11"/>
                  <w:enabled/>
                  <w:calcOnExit w:val="0"/>
                  <w:checkBox>
                    <w:sizeAuto/>
                    <w:default w:val="0"/>
                  </w:checkBox>
                </w:ffData>
              </w:fldChar>
            </w:r>
            <w:r>
              <w:instrText xml:space="preserve"> FORMCHECKBOX </w:instrText>
            </w:r>
            <w:r>
              <w:fldChar w:fldCharType="end"/>
            </w:r>
            <w:r>
              <w:t>Social</w:t>
            </w:r>
          </w:p>
          <w:p w:rsidR="005F14FF" w:rsidRPr="00D762E0" w:rsidRDefault="004978CD" w:rsidP="0014575F">
            <w:pPr>
              <w:tabs>
                <w:tab w:val="left" w:pos="4608"/>
              </w:tabs>
              <w:spacing w:before="120" w:after="120" w:line="240" w:lineRule="auto"/>
              <w:rPr>
                <w:rFonts w:asciiTheme="majorHAnsi" w:hAnsiTheme="majorHAnsi"/>
              </w:rPr>
            </w:pPr>
            <w:r>
              <w:fldChar w:fldCharType="begin">
                <w:ffData>
                  <w:name w:val=""/>
                  <w:enabled/>
                  <w:calcOnExit w:val="0"/>
                  <w:checkBox>
                    <w:sizeAuto/>
                    <w:default w:val="1"/>
                  </w:checkBox>
                </w:ffData>
              </w:fldChar>
            </w:r>
            <w:r>
              <w:instrText xml:space="preserve"> FORMCHECKBOX </w:instrText>
            </w:r>
            <w:r>
              <w:fldChar w:fldCharType="end"/>
            </w:r>
            <w:r w:rsidR="005F14FF" w:rsidRPr="00346718">
              <w:rPr>
                <w:rFonts w:asciiTheme="majorHAnsi" w:hAnsiTheme="majorHAnsi"/>
              </w:rPr>
              <w:t>Communication</w:t>
            </w:r>
          </w:p>
          <w:p w:rsidR="005F14FF" w:rsidRPr="00FE1C6F" w:rsidRDefault="004978CD" w:rsidP="0014575F">
            <w:pPr>
              <w:tabs>
                <w:tab w:val="left" w:pos="4608"/>
              </w:tabs>
              <w:spacing w:before="120" w:after="120" w:line="240" w:lineRule="auto"/>
            </w:pPr>
            <w:r>
              <w:fldChar w:fldCharType="begin">
                <w:ffData>
                  <w:name w:val=""/>
                  <w:enabled/>
                  <w:calcOnExit w:val="0"/>
                  <w:checkBox>
                    <w:sizeAuto/>
                    <w:default w:val="1"/>
                  </w:checkBox>
                </w:ffData>
              </w:fldChar>
            </w:r>
            <w:r>
              <w:instrText xml:space="preserve"> FORMCHECKBOX </w:instrText>
            </w:r>
            <w:r>
              <w:fldChar w:fldCharType="end"/>
            </w:r>
            <w:r w:rsidR="005F14FF" w:rsidRPr="00346718">
              <w:rPr>
                <w:rFonts w:asciiTheme="majorHAnsi" w:hAnsiTheme="majorHAnsi"/>
              </w:rPr>
              <w:t>Self-</w:t>
            </w:r>
            <w:r w:rsidR="005F14FF">
              <w:rPr>
                <w:rFonts w:asciiTheme="majorHAnsi" w:hAnsiTheme="majorHAnsi"/>
              </w:rPr>
              <w:t>m</w:t>
            </w:r>
            <w:r w:rsidR="005F14FF" w:rsidRPr="00346718">
              <w:rPr>
                <w:rFonts w:asciiTheme="majorHAnsi" w:hAnsiTheme="majorHAnsi"/>
              </w:rPr>
              <w:t>anagement</w:t>
            </w:r>
          </w:p>
          <w:p w:rsidR="005F14FF" w:rsidRDefault="005F14FF" w:rsidP="0014575F">
            <w:pPr>
              <w:tabs>
                <w:tab w:val="left" w:pos="4608"/>
              </w:tabs>
              <w:spacing w:before="120" w:after="120" w:line="240" w:lineRule="auto"/>
              <w:rPr>
                <w:rFonts w:asciiTheme="majorHAnsi" w:hAnsiTheme="majorHAnsi"/>
              </w:rPr>
            </w:pPr>
            <w:r>
              <w:fldChar w:fldCharType="begin">
                <w:ffData>
                  <w:name w:val="Check7"/>
                  <w:enabled/>
                  <w:calcOnExit w:val="0"/>
                  <w:checkBox>
                    <w:sizeAuto/>
                    <w:default w:val="0"/>
                  </w:checkBox>
                </w:ffData>
              </w:fldChar>
            </w:r>
            <w:r>
              <w:instrText xml:space="preserve"> FORMCHECKBOX </w:instrText>
            </w:r>
            <w:r>
              <w:fldChar w:fldCharType="end"/>
            </w:r>
            <w:r w:rsidRPr="00346718">
              <w:rPr>
                <w:rFonts w:asciiTheme="majorHAnsi" w:hAnsiTheme="majorHAnsi"/>
              </w:rPr>
              <w:t>Research</w:t>
            </w:r>
          </w:p>
          <w:p w:rsidR="005F14FF" w:rsidRDefault="005F14FF" w:rsidP="0014575F">
            <w:pPr>
              <w:tabs>
                <w:tab w:val="left" w:pos="4608"/>
              </w:tabs>
              <w:spacing w:before="120" w:after="120" w:line="240" w:lineRule="auto"/>
              <w:rPr>
                <w:rFonts w:asciiTheme="majorHAnsi" w:hAnsiTheme="majorHAnsi"/>
              </w:rPr>
            </w:pPr>
            <w:r>
              <w:rPr>
                <w:rFonts w:asciiTheme="majorHAnsi" w:hAnsiTheme="majorHAnsi"/>
              </w:rPr>
              <w:t xml:space="preserve">Details: </w:t>
            </w:r>
          </w:p>
          <w:p w:rsidR="005F14FF" w:rsidRPr="003E43A4" w:rsidRDefault="004978CD" w:rsidP="0014575F">
            <w:pPr>
              <w:tabs>
                <w:tab w:val="left" w:pos="4608"/>
              </w:tabs>
              <w:spacing w:before="120" w:after="120" w:line="240" w:lineRule="auto"/>
            </w:pPr>
            <w:r w:rsidRPr="003E43A4">
              <w:t xml:space="preserve">Students are asked to organize their thinking, share their thinking </w:t>
            </w:r>
            <w:r w:rsidR="003E43A4" w:rsidRPr="003E43A4">
              <w:t xml:space="preserve">in </w:t>
            </w:r>
            <w:r w:rsidRPr="003E43A4">
              <w:t>an articulate manner, and manage their time effectively in preparation for the mock commentary.</w:t>
            </w:r>
          </w:p>
        </w:tc>
      </w:tr>
      <w:tr w:rsidR="003E43A4" w:rsidTr="0014575F">
        <w:trPr>
          <w:trHeight w:val="521"/>
        </w:trPr>
        <w:tc>
          <w:tcPr>
            <w:tcW w:w="4968" w:type="dxa"/>
            <w:shd w:val="clear" w:color="auto" w:fill="D9D9D9" w:themeFill="background1" w:themeFillShade="D9"/>
          </w:tcPr>
          <w:p w:rsidR="005F14FF" w:rsidRDefault="005F14FF" w:rsidP="0014575F">
            <w:pPr>
              <w:tabs>
                <w:tab w:val="left" w:pos="4608"/>
              </w:tabs>
              <w:spacing w:before="120" w:after="120" w:line="240" w:lineRule="auto"/>
              <w:rPr>
                <w:b/>
              </w:rPr>
            </w:pPr>
            <w:r>
              <w:rPr>
                <w:b/>
              </w:rPr>
              <w:t>Language and learning</w:t>
            </w:r>
          </w:p>
          <w:p w:rsidR="005F14FF" w:rsidRDefault="005F14FF" w:rsidP="0014575F">
            <w:pPr>
              <w:tabs>
                <w:tab w:val="left" w:pos="4608"/>
              </w:tabs>
              <w:spacing w:before="120" w:after="120" w:line="240" w:lineRule="auto"/>
              <w:rPr>
                <w:b/>
              </w:rPr>
            </w:pPr>
            <w:r>
              <w:rPr>
                <w:i/>
              </w:rPr>
              <w:t>Check the boxes for any explicit language and learning</w:t>
            </w:r>
            <w:r w:rsidRPr="00EE4FB2">
              <w:rPr>
                <w:i/>
              </w:rPr>
              <w:t xml:space="preserve"> connections made during the unit</w:t>
            </w:r>
            <w:r>
              <w:rPr>
                <w:i/>
              </w:rPr>
              <w:t xml:space="preserve">. For more information on the IB’s approach to language and learning, please </w:t>
            </w:r>
            <w:r w:rsidRPr="00686DA2">
              <w:rPr>
                <w:i/>
              </w:rPr>
              <w:t>see</w:t>
            </w:r>
            <w:r>
              <w:rPr>
                <w:i/>
              </w:rPr>
              <w:t xml:space="preserve"> </w:t>
            </w:r>
            <w:hyperlink r:id="rId9" w:history="1">
              <w:r w:rsidRPr="00A26AAF">
                <w:rPr>
                  <w:rStyle w:val="Hyperlink"/>
                  <w:i/>
                </w:rPr>
                <w:t xml:space="preserve">the </w:t>
              </w:r>
              <w:r w:rsidRPr="00A26AAF">
                <w:rPr>
                  <w:rStyle w:val="Hyperlink"/>
                  <w:i/>
                </w:rPr>
                <w:lastRenderedPageBreak/>
                <w:t>guide</w:t>
              </w:r>
            </w:hyperlink>
            <w:r>
              <w:rPr>
                <w:i/>
              </w:rPr>
              <w:t>.</w:t>
            </w:r>
          </w:p>
        </w:tc>
        <w:tc>
          <w:tcPr>
            <w:tcW w:w="4543" w:type="dxa"/>
            <w:gridSpan w:val="2"/>
            <w:shd w:val="clear" w:color="auto" w:fill="D9D9D9" w:themeFill="background1" w:themeFillShade="D9"/>
          </w:tcPr>
          <w:p w:rsidR="005F14FF" w:rsidRDefault="005F14FF" w:rsidP="0014575F">
            <w:pPr>
              <w:tabs>
                <w:tab w:val="left" w:pos="4608"/>
              </w:tabs>
              <w:spacing w:before="120" w:after="120" w:line="240" w:lineRule="auto"/>
              <w:rPr>
                <w:b/>
              </w:rPr>
            </w:pPr>
            <w:r>
              <w:rPr>
                <w:b/>
              </w:rPr>
              <w:lastRenderedPageBreak/>
              <w:t>TOK connections</w:t>
            </w:r>
          </w:p>
          <w:p w:rsidR="005F14FF" w:rsidRDefault="005F14FF" w:rsidP="0014575F">
            <w:pPr>
              <w:tabs>
                <w:tab w:val="left" w:pos="4608"/>
              </w:tabs>
              <w:spacing w:before="120" w:after="120" w:line="240" w:lineRule="auto"/>
              <w:rPr>
                <w:b/>
              </w:rPr>
            </w:pPr>
            <w:r>
              <w:rPr>
                <w:i/>
              </w:rPr>
              <w:t>Check the boxes for any</w:t>
            </w:r>
            <w:r w:rsidRPr="00EE4FB2">
              <w:rPr>
                <w:i/>
              </w:rPr>
              <w:t xml:space="preserve"> explicit TOK connections made during the unit</w:t>
            </w:r>
          </w:p>
        </w:tc>
        <w:tc>
          <w:tcPr>
            <w:tcW w:w="4663" w:type="dxa"/>
            <w:shd w:val="clear" w:color="auto" w:fill="D9D9D9" w:themeFill="background1" w:themeFillShade="D9"/>
          </w:tcPr>
          <w:p w:rsidR="005F14FF" w:rsidRDefault="005F14FF" w:rsidP="0014575F">
            <w:pPr>
              <w:tabs>
                <w:tab w:val="left" w:pos="4608"/>
              </w:tabs>
              <w:spacing w:before="120" w:after="120" w:line="240" w:lineRule="auto"/>
              <w:rPr>
                <w:b/>
              </w:rPr>
            </w:pPr>
            <w:r>
              <w:rPr>
                <w:b/>
              </w:rPr>
              <w:t>CAS connections</w:t>
            </w:r>
          </w:p>
          <w:p w:rsidR="005F14FF" w:rsidRPr="004E0C0D" w:rsidRDefault="005F14FF" w:rsidP="0014575F">
            <w:pPr>
              <w:tabs>
                <w:tab w:val="left" w:pos="4608"/>
              </w:tabs>
              <w:spacing w:before="120" w:after="120" w:line="240" w:lineRule="auto"/>
              <w:rPr>
                <w:i/>
              </w:rPr>
            </w:pPr>
            <w:r w:rsidRPr="00593E5E">
              <w:rPr>
                <w:i/>
              </w:rPr>
              <w:t xml:space="preserve">Check the boxes for any explicit CAS connections. If you check any of the boxes, provide a brief note in the “details” section explaining how students engaged in CAS for </w:t>
            </w:r>
            <w:r w:rsidRPr="00593E5E">
              <w:rPr>
                <w:i/>
              </w:rPr>
              <w:lastRenderedPageBreak/>
              <w:t>this unit.</w:t>
            </w:r>
          </w:p>
        </w:tc>
      </w:tr>
      <w:tr w:rsidR="003E43A4" w:rsidTr="0014575F">
        <w:trPr>
          <w:trHeight w:val="520"/>
        </w:trPr>
        <w:tc>
          <w:tcPr>
            <w:tcW w:w="4968" w:type="dxa"/>
            <w:tcBorders>
              <w:bottom w:val="single" w:sz="4" w:space="0" w:color="auto"/>
            </w:tcBorders>
            <w:shd w:val="clear" w:color="auto" w:fill="auto"/>
          </w:tcPr>
          <w:p w:rsidR="005F14FF" w:rsidRPr="00FE1C6F" w:rsidRDefault="003E43A4" w:rsidP="0014575F">
            <w:pPr>
              <w:tabs>
                <w:tab w:val="left" w:pos="4608"/>
              </w:tabs>
              <w:spacing w:before="120" w:after="120" w:line="240" w:lineRule="auto"/>
            </w:pPr>
            <w:r>
              <w:lastRenderedPageBreak/>
              <w:fldChar w:fldCharType="begin">
                <w:ffData>
                  <w:name w:val=""/>
                  <w:enabled/>
                  <w:calcOnExit w:val="0"/>
                  <w:checkBox>
                    <w:sizeAuto/>
                    <w:default w:val="1"/>
                  </w:checkBox>
                </w:ffData>
              </w:fldChar>
            </w:r>
            <w:r>
              <w:instrText xml:space="preserve"> FORMCHECKBOX </w:instrText>
            </w:r>
            <w:r>
              <w:fldChar w:fldCharType="end"/>
            </w:r>
            <w:r w:rsidR="005F14FF">
              <w:t>Activating background knowledge</w:t>
            </w:r>
          </w:p>
          <w:p w:rsidR="005F14FF" w:rsidRPr="00FE1C6F" w:rsidRDefault="005F14FF" w:rsidP="0014575F">
            <w:pPr>
              <w:tabs>
                <w:tab w:val="left" w:pos="4608"/>
              </w:tabs>
              <w:spacing w:before="120" w:after="120" w:line="240" w:lineRule="auto"/>
            </w:pPr>
            <w:r>
              <w:fldChar w:fldCharType="begin">
                <w:ffData>
                  <w:name w:val="Check11"/>
                  <w:enabled/>
                  <w:calcOnExit w:val="0"/>
                  <w:checkBox>
                    <w:sizeAuto/>
                    <w:default w:val="0"/>
                  </w:checkBox>
                </w:ffData>
              </w:fldChar>
            </w:r>
            <w:r>
              <w:instrText xml:space="preserve"> FORMCHECKBOX </w:instrText>
            </w:r>
            <w:r>
              <w:fldChar w:fldCharType="end"/>
            </w:r>
            <w:r>
              <w:t>Scaffolding for new learning</w:t>
            </w:r>
          </w:p>
          <w:p w:rsidR="005F14FF" w:rsidRPr="00FE1C6F" w:rsidRDefault="003E43A4" w:rsidP="0014575F">
            <w:pPr>
              <w:tabs>
                <w:tab w:val="left" w:pos="4608"/>
              </w:tabs>
              <w:spacing w:before="120" w:after="120" w:line="240" w:lineRule="auto"/>
            </w:pPr>
            <w:r>
              <w:fldChar w:fldCharType="begin">
                <w:ffData>
                  <w:name w:val=""/>
                  <w:enabled/>
                  <w:calcOnExit w:val="0"/>
                  <w:checkBox>
                    <w:sizeAuto/>
                    <w:default w:val="1"/>
                  </w:checkBox>
                </w:ffData>
              </w:fldChar>
            </w:r>
            <w:r>
              <w:instrText xml:space="preserve"> FORMCHECKBOX </w:instrText>
            </w:r>
            <w:r>
              <w:fldChar w:fldCharType="end"/>
            </w:r>
            <w:r w:rsidR="005F14FF">
              <w:t>Acquisition of new learning through practice</w:t>
            </w:r>
          </w:p>
          <w:p w:rsidR="005F14FF" w:rsidRPr="00FE1C6F" w:rsidRDefault="003E43A4" w:rsidP="0014575F">
            <w:pPr>
              <w:tabs>
                <w:tab w:val="left" w:pos="4608"/>
              </w:tabs>
              <w:spacing w:before="120" w:after="120" w:line="240" w:lineRule="auto"/>
            </w:pPr>
            <w:r>
              <w:fldChar w:fldCharType="begin">
                <w:ffData>
                  <w:name w:val=""/>
                  <w:enabled/>
                  <w:calcOnExit w:val="0"/>
                  <w:checkBox>
                    <w:sizeAuto/>
                    <w:default w:val="1"/>
                  </w:checkBox>
                </w:ffData>
              </w:fldChar>
            </w:r>
            <w:r>
              <w:instrText xml:space="preserve"> FORMCHECKBOX </w:instrText>
            </w:r>
            <w:r>
              <w:fldChar w:fldCharType="end"/>
            </w:r>
            <w:r w:rsidR="005F14FF">
              <w:t>Demonstrating proficiency</w:t>
            </w:r>
          </w:p>
          <w:p w:rsidR="005F14FF" w:rsidRPr="003E43A4" w:rsidRDefault="005F14FF" w:rsidP="0014575F">
            <w:pPr>
              <w:tabs>
                <w:tab w:val="left" w:pos="4608"/>
              </w:tabs>
              <w:spacing w:before="120" w:after="120" w:line="240" w:lineRule="auto"/>
            </w:pPr>
            <w:r w:rsidRPr="003E43A4">
              <w:t>Details:</w:t>
            </w:r>
          </w:p>
          <w:p w:rsidR="003E43A4" w:rsidRPr="003E43A4" w:rsidRDefault="003E43A4" w:rsidP="003E43A4">
            <w:pPr>
              <w:pStyle w:val="ListParagraph"/>
              <w:numPr>
                <w:ilvl w:val="0"/>
                <w:numId w:val="1"/>
              </w:numPr>
              <w:tabs>
                <w:tab w:val="left" w:pos="4608"/>
              </w:tabs>
              <w:spacing w:before="120" w:after="120" w:line="240" w:lineRule="auto"/>
            </w:pPr>
            <w:r w:rsidRPr="003E43A4">
              <w:t>Gave students a chance to consider their thoughts on free will before reading an Atlantic article entitled: “There’s No Such Thing as Free Will” and Convergence of the Twain by Hardy.</w:t>
            </w:r>
          </w:p>
          <w:p w:rsidR="003E43A4" w:rsidRPr="003E43A4" w:rsidRDefault="003E43A4" w:rsidP="003E43A4">
            <w:pPr>
              <w:pStyle w:val="ListParagraph"/>
              <w:numPr>
                <w:ilvl w:val="0"/>
                <w:numId w:val="1"/>
              </w:numPr>
              <w:tabs>
                <w:tab w:val="left" w:pos="4608"/>
              </w:tabs>
              <w:spacing w:before="120" w:after="120" w:line="240" w:lineRule="auto"/>
            </w:pPr>
            <w:r w:rsidRPr="003E43A4">
              <w:t>Provided students with a poetry questions handout that asks students to consider different aspects of the poem (speaker, tone, form, diction, figurative language, rhyme, etc).</w:t>
            </w:r>
          </w:p>
          <w:p w:rsidR="003E43A4" w:rsidRPr="003E43A4" w:rsidRDefault="003E43A4" w:rsidP="003E43A4">
            <w:pPr>
              <w:pStyle w:val="ListParagraph"/>
              <w:numPr>
                <w:ilvl w:val="0"/>
                <w:numId w:val="1"/>
              </w:numPr>
              <w:tabs>
                <w:tab w:val="left" w:pos="4608"/>
              </w:tabs>
              <w:spacing w:before="120" w:after="120" w:line="240" w:lineRule="auto"/>
              <w:rPr>
                <w:b/>
              </w:rPr>
            </w:pPr>
            <w:r>
              <w:t>Students have to demonstrate their proficiency when they actually conduct their mock commentary using their new knowledge regarding author’s choice,</w:t>
            </w:r>
            <w:r w:rsidR="0025174F">
              <w:t xml:space="preserve"> poetic devices, form, and the concept of fate vs. free will.</w:t>
            </w:r>
          </w:p>
        </w:tc>
        <w:tc>
          <w:tcPr>
            <w:tcW w:w="4543" w:type="dxa"/>
            <w:gridSpan w:val="2"/>
            <w:tcBorders>
              <w:bottom w:val="single" w:sz="4" w:space="0" w:color="auto"/>
            </w:tcBorders>
            <w:shd w:val="clear" w:color="auto" w:fill="auto"/>
          </w:tcPr>
          <w:p w:rsidR="005F14FF" w:rsidRPr="00FE1C6F" w:rsidRDefault="005F14FF" w:rsidP="0014575F">
            <w:pPr>
              <w:tabs>
                <w:tab w:val="left" w:pos="4608"/>
              </w:tabs>
              <w:spacing w:before="120" w:after="120" w:line="240" w:lineRule="auto"/>
            </w:pPr>
            <w:r>
              <w:fldChar w:fldCharType="begin">
                <w:ffData>
                  <w:name w:val="Check7"/>
                  <w:enabled/>
                  <w:calcOnExit w:val="0"/>
                  <w:checkBox>
                    <w:sizeAuto/>
                    <w:default w:val="0"/>
                  </w:checkBox>
                </w:ffData>
              </w:fldChar>
            </w:r>
            <w:bookmarkStart w:id="5" w:name="Check7"/>
            <w:r>
              <w:instrText xml:space="preserve"> FORMCHECKBOX </w:instrText>
            </w:r>
            <w:r>
              <w:fldChar w:fldCharType="end"/>
            </w:r>
            <w:bookmarkEnd w:id="5"/>
            <w:r>
              <w:t>Personal and shared knowledge</w:t>
            </w:r>
          </w:p>
          <w:bookmarkStart w:id="6" w:name="Check11"/>
          <w:p w:rsidR="005F14FF" w:rsidRPr="00FE1C6F" w:rsidRDefault="003E43A4" w:rsidP="0014575F">
            <w:pPr>
              <w:tabs>
                <w:tab w:val="left" w:pos="4608"/>
              </w:tabs>
              <w:spacing w:before="120" w:after="120" w:line="240" w:lineRule="auto"/>
            </w:pPr>
            <w:r>
              <w:fldChar w:fldCharType="begin">
                <w:ffData>
                  <w:name w:val="Check11"/>
                  <w:enabled/>
                  <w:calcOnExit w:val="0"/>
                  <w:checkBox>
                    <w:sizeAuto/>
                    <w:default w:val="1"/>
                  </w:checkBox>
                </w:ffData>
              </w:fldChar>
            </w:r>
            <w:r>
              <w:instrText xml:space="preserve"> FORMCHECKBOX </w:instrText>
            </w:r>
            <w:r>
              <w:fldChar w:fldCharType="end"/>
            </w:r>
            <w:bookmarkEnd w:id="6"/>
            <w:r w:rsidR="005F14FF">
              <w:t>Ways of knowing</w:t>
            </w:r>
          </w:p>
          <w:bookmarkStart w:id="7" w:name="Check12"/>
          <w:p w:rsidR="005F14FF" w:rsidRPr="00FE1C6F" w:rsidRDefault="003E43A4" w:rsidP="0014575F">
            <w:pPr>
              <w:tabs>
                <w:tab w:val="left" w:pos="4608"/>
              </w:tabs>
              <w:spacing w:before="120" w:after="120" w:line="240" w:lineRule="auto"/>
            </w:pPr>
            <w:r>
              <w:fldChar w:fldCharType="begin">
                <w:ffData>
                  <w:name w:val="Check12"/>
                  <w:enabled/>
                  <w:calcOnExit w:val="0"/>
                  <w:checkBox>
                    <w:sizeAuto/>
                    <w:default w:val="1"/>
                  </w:checkBox>
                </w:ffData>
              </w:fldChar>
            </w:r>
            <w:r>
              <w:instrText xml:space="preserve"> FORMCHECKBOX </w:instrText>
            </w:r>
            <w:r>
              <w:fldChar w:fldCharType="end"/>
            </w:r>
            <w:bookmarkEnd w:id="7"/>
            <w:r w:rsidR="005F14FF">
              <w:t>Areas of knowledge</w:t>
            </w:r>
          </w:p>
          <w:p w:rsidR="005F14FF" w:rsidRPr="00FE1C6F" w:rsidRDefault="005F14FF" w:rsidP="0014575F">
            <w:pPr>
              <w:tabs>
                <w:tab w:val="left" w:pos="4608"/>
              </w:tabs>
              <w:spacing w:before="120" w:after="120" w:line="240" w:lineRule="auto"/>
            </w:pPr>
            <w:r>
              <w:fldChar w:fldCharType="begin">
                <w:ffData>
                  <w:name w:val="Check13"/>
                  <w:enabled/>
                  <w:calcOnExit w:val="0"/>
                  <w:checkBox>
                    <w:sizeAuto/>
                    <w:default w:val="0"/>
                  </w:checkBox>
                </w:ffData>
              </w:fldChar>
            </w:r>
            <w:bookmarkStart w:id="8" w:name="Check13"/>
            <w:r>
              <w:instrText xml:space="preserve"> FORMCHECKBOX </w:instrText>
            </w:r>
            <w:r>
              <w:fldChar w:fldCharType="end"/>
            </w:r>
            <w:bookmarkEnd w:id="8"/>
            <w:r>
              <w:t>The knowledge framework</w:t>
            </w:r>
          </w:p>
          <w:p w:rsidR="005F14FF" w:rsidRPr="00FE1C6F" w:rsidRDefault="005F14FF" w:rsidP="0014575F">
            <w:pPr>
              <w:tabs>
                <w:tab w:val="left" w:pos="4608"/>
              </w:tabs>
              <w:spacing w:before="120" w:after="120" w:line="240" w:lineRule="auto"/>
            </w:pPr>
            <w:r>
              <w:t>Details:</w:t>
            </w:r>
          </w:p>
          <w:p w:rsidR="005F14FF" w:rsidRPr="002B0FA8" w:rsidRDefault="003E43A4" w:rsidP="0014575F">
            <w:pPr>
              <w:tabs>
                <w:tab w:val="left" w:pos="4608"/>
              </w:tabs>
              <w:spacing w:before="120" w:after="120" w:line="240" w:lineRule="auto"/>
            </w:pPr>
            <w:r>
              <w:t>Students have to use sense, reason, and their understanding of language to respond to poetry.  They also need to have some understanding of the human experience/sciences and the arts in order to respond to and appreciate the art of poetry.</w:t>
            </w:r>
          </w:p>
        </w:tc>
        <w:bookmarkStart w:id="9" w:name="Check8"/>
        <w:tc>
          <w:tcPr>
            <w:tcW w:w="4663" w:type="dxa"/>
            <w:tcBorders>
              <w:bottom w:val="single" w:sz="4" w:space="0" w:color="auto"/>
            </w:tcBorders>
            <w:shd w:val="clear" w:color="auto" w:fill="auto"/>
          </w:tcPr>
          <w:p w:rsidR="005F14FF" w:rsidRPr="00FE1C6F" w:rsidRDefault="003E43A4" w:rsidP="0014575F">
            <w:pPr>
              <w:tabs>
                <w:tab w:val="left" w:pos="4608"/>
              </w:tabs>
              <w:spacing w:before="120" w:after="120" w:line="240" w:lineRule="auto"/>
            </w:pPr>
            <w:r>
              <w:fldChar w:fldCharType="begin">
                <w:ffData>
                  <w:name w:val="Check8"/>
                  <w:enabled/>
                  <w:calcOnExit w:val="0"/>
                  <w:checkBox>
                    <w:sizeAuto/>
                    <w:default w:val="1"/>
                  </w:checkBox>
                </w:ffData>
              </w:fldChar>
            </w:r>
            <w:r>
              <w:instrText xml:space="preserve"> FORMCHECKBOX </w:instrText>
            </w:r>
            <w:r>
              <w:fldChar w:fldCharType="end"/>
            </w:r>
            <w:bookmarkEnd w:id="9"/>
            <w:r w:rsidR="005F14FF" w:rsidRPr="00FE1C6F">
              <w:t>Creativity</w:t>
            </w:r>
          </w:p>
          <w:p w:rsidR="005F14FF" w:rsidRPr="00FE1C6F" w:rsidRDefault="005F14FF" w:rsidP="0014575F">
            <w:pPr>
              <w:tabs>
                <w:tab w:val="left" w:pos="4608"/>
              </w:tabs>
              <w:spacing w:before="120" w:after="120" w:line="240" w:lineRule="auto"/>
            </w:pPr>
            <w:r>
              <w:fldChar w:fldCharType="begin">
                <w:ffData>
                  <w:name w:val="Check15"/>
                  <w:enabled/>
                  <w:calcOnExit w:val="0"/>
                  <w:checkBox>
                    <w:sizeAuto/>
                    <w:default w:val="0"/>
                  </w:checkBox>
                </w:ffData>
              </w:fldChar>
            </w:r>
            <w:bookmarkStart w:id="10" w:name="Check15"/>
            <w:r>
              <w:instrText xml:space="preserve"> FORMCHECKBOX </w:instrText>
            </w:r>
            <w:r>
              <w:fldChar w:fldCharType="end"/>
            </w:r>
            <w:bookmarkEnd w:id="10"/>
            <w:r>
              <w:t>Activity</w:t>
            </w:r>
          </w:p>
          <w:p w:rsidR="005F14FF" w:rsidRPr="00FE1C6F" w:rsidRDefault="005F14FF" w:rsidP="0014575F">
            <w:pPr>
              <w:tabs>
                <w:tab w:val="left" w:pos="4608"/>
              </w:tabs>
              <w:spacing w:before="120" w:after="120" w:line="240" w:lineRule="auto"/>
            </w:pPr>
            <w:r>
              <w:fldChar w:fldCharType="begin">
                <w:ffData>
                  <w:name w:val="Check16"/>
                  <w:enabled/>
                  <w:calcOnExit w:val="0"/>
                  <w:checkBox>
                    <w:sizeAuto/>
                    <w:default w:val="0"/>
                  </w:checkBox>
                </w:ffData>
              </w:fldChar>
            </w:r>
            <w:bookmarkStart w:id="11" w:name="Check16"/>
            <w:r>
              <w:instrText xml:space="preserve"> FORMCHECKBOX </w:instrText>
            </w:r>
            <w:r>
              <w:fldChar w:fldCharType="end"/>
            </w:r>
            <w:bookmarkEnd w:id="11"/>
            <w:r w:rsidRPr="00FE1C6F">
              <w:t>Service</w:t>
            </w:r>
          </w:p>
          <w:p w:rsidR="005F14FF" w:rsidRDefault="005F14FF" w:rsidP="0014575F">
            <w:pPr>
              <w:tabs>
                <w:tab w:val="left" w:pos="4608"/>
              </w:tabs>
              <w:spacing w:before="120" w:after="120" w:line="240" w:lineRule="auto"/>
            </w:pPr>
            <w:r w:rsidRPr="00FE1C6F">
              <w:t xml:space="preserve">Details: </w:t>
            </w:r>
          </w:p>
          <w:p w:rsidR="005F14FF" w:rsidRPr="003E43A4" w:rsidRDefault="003E43A4" w:rsidP="0014575F">
            <w:pPr>
              <w:tabs>
                <w:tab w:val="left" w:pos="4608"/>
              </w:tabs>
              <w:spacing w:before="120" w:after="120" w:line="240" w:lineRule="auto"/>
            </w:pPr>
            <w:r w:rsidRPr="003E43A4">
              <w:t>Students have to creatively present their responses to poetry</w:t>
            </w:r>
            <w:r>
              <w:t xml:space="preserve"> and appreciate the creative process that goes into writing poetry</w:t>
            </w:r>
            <w:r w:rsidRPr="003E43A4">
              <w:t>.</w:t>
            </w:r>
          </w:p>
        </w:tc>
      </w:tr>
      <w:tr w:rsidR="005F14FF" w:rsidRPr="00ED5248" w:rsidTr="0014575F">
        <w:trPr>
          <w:trHeight w:val="554"/>
        </w:trPr>
        <w:tc>
          <w:tcPr>
            <w:tcW w:w="14174" w:type="dxa"/>
            <w:gridSpan w:val="4"/>
            <w:shd w:val="clear" w:color="auto" w:fill="D9D9D9"/>
          </w:tcPr>
          <w:p w:rsidR="005F14FF" w:rsidRDefault="005F14FF" w:rsidP="0014575F">
            <w:pPr>
              <w:spacing w:before="120" w:after="120"/>
              <w:rPr>
                <w:b/>
                <w:sz w:val="20"/>
                <w:szCs w:val="20"/>
              </w:rPr>
            </w:pPr>
            <w:r>
              <w:rPr>
                <w:b/>
                <w:sz w:val="20"/>
                <w:szCs w:val="20"/>
              </w:rPr>
              <w:t>Resources</w:t>
            </w:r>
          </w:p>
          <w:p w:rsidR="005F14FF" w:rsidRPr="00842C7F" w:rsidRDefault="005F14FF" w:rsidP="0014575F">
            <w:pPr>
              <w:spacing w:before="120" w:after="120"/>
              <w:rPr>
                <w:i/>
                <w:sz w:val="20"/>
                <w:szCs w:val="20"/>
              </w:rPr>
            </w:pPr>
            <w:r w:rsidRPr="00842C7F">
              <w:rPr>
                <w:i/>
                <w:sz w:val="20"/>
                <w:szCs w:val="20"/>
              </w:rPr>
              <w:t>List</w:t>
            </w:r>
            <w:r>
              <w:rPr>
                <w:i/>
                <w:sz w:val="20"/>
                <w:szCs w:val="20"/>
              </w:rPr>
              <w:t xml:space="preserve"> and attach (if applicable)</w:t>
            </w:r>
            <w:r w:rsidRPr="00842C7F">
              <w:rPr>
                <w:i/>
                <w:sz w:val="20"/>
                <w:szCs w:val="20"/>
              </w:rPr>
              <w:t xml:space="preserve"> any resources used in this unit</w:t>
            </w:r>
          </w:p>
        </w:tc>
      </w:tr>
      <w:tr w:rsidR="005F14FF" w:rsidRPr="00ED5248" w:rsidTr="0014575F">
        <w:trPr>
          <w:trHeight w:val="664"/>
        </w:trPr>
        <w:tc>
          <w:tcPr>
            <w:tcW w:w="14174" w:type="dxa"/>
            <w:gridSpan w:val="4"/>
            <w:shd w:val="clear" w:color="auto" w:fill="auto"/>
          </w:tcPr>
          <w:p w:rsidR="005F14FF" w:rsidRDefault="0025174F" w:rsidP="0014575F">
            <w:pPr>
              <w:spacing w:before="120" w:after="120"/>
              <w:rPr>
                <w:b/>
                <w:sz w:val="20"/>
                <w:szCs w:val="20"/>
              </w:rPr>
            </w:pPr>
            <w:r>
              <w:rPr>
                <w:b/>
                <w:sz w:val="20"/>
                <w:szCs w:val="20"/>
              </w:rPr>
              <w:t>The IOC Rubric and Assignment Sheet (see attached)</w:t>
            </w:r>
          </w:p>
          <w:p w:rsidR="0025174F" w:rsidRDefault="0025174F" w:rsidP="0014575F">
            <w:pPr>
              <w:spacing w:before="120" w:after="120"/>
              <w:rPr>
                <w:b/>
                <w:sz w:val="20"/>
                <w:szCs w:val="20"/>
              </w:rPr>
            </w:pPr>
            <w:r>
              <w:rPr>
                <w:b/>
                <w:sz w:val="20"/>
                <w:szCs w:val="20"/>
              </w:rPr>
              <w:t xml:space="preserve">IOC Video: </w:t>
            </w:r>
            <w:hyperlink r:id="rId10" w:history="1">
              <w:r w:rsidRPr="00D75749">
                <w:rPr>
                  <w:rStyle w:val="Hyperlink"/>
                  <w:b/>
                  <w:sz w:val="20"/>
                  <w:szCs w:val="20"/>
                </w:rPr>
                <w:t>https://youtu.be/SKVqEkaoORo</w:t>
              </w:r>
            </w:hyperlink>
          </w:p>
          <w:p w:rsidR="0025174F" w:rsidRDefault="0025174F" w:rsidP="0014575F">
            <w:pPr>
              <w:spacing w:before="120" w:after="120"/>
              <w:rPr>
                <w:b/>
                <w:sz w:val="20"/>
                <w:szCs w:val="20"/>
              </w:rPr>
            </w:pPr>
            <w:r>
              <w:rPr>
                <w:b/>
                <w:sz w:val="20"/>
                <w:szCs w:val="20"/>
              </w:rPr>
              <w:t>Poetry Questions (see attached)</w:t>
            </w:r>
          </w:p>
          <w:p w:rsidR="005F14FF" w:rsidRDefault="0025174F" w:rsidP="0014575F">
            <w:pPr>
              <w:spacing w:before="120" w:after="120"/>
              <w:rPr>
                <w:b/>
                <w:sz w:val="20"/>
                <w:szCs w:val="20"/>
              </w:rPr>
            </w:pPr>
            <w:r>
              <w:rPr>
                <w:b/>
                <w:sz w:val="20"/>
                <w:szCs w:val="20"/>
              </w:rPr>
              <w:t xml:space="preserve">Poetry </w:t>
            </w:r>
            <w:r w:rsidR="00FF49B7">
              <w:rPr>
                <w:b/>
                <w:sz w:val="20"/>
                <w:szCs w:val="20"/>
              </w:rPr>
              <w:t>Notes</w:t>
            </w:r>
            <w:r>
              <w:rPr>
                <w:b/>
                <w:sz w:val="20"/>
                <w:szCs w:val="20"/>
              </w:rPr>
              <w:t xml:space="preserve"> (see attached)</w:t>
            </w:r>
          </w:p>
          <w:p w:rsidR="0014575F" w:rsidRDefault="0014575F" w:rsidP="0014575F">
            <w:pPr>
              <w:spacing w:before="120" w:after="120"/>
              <w:rPr>
                <w:b/>
                <w:sz w:val="20"/>
                <w:szCs w:val="20"/>
              </w:rPr>
            </w:pPr>
            <w:r>
              <w:rPr>
                <w:b/>
                <w:sz w:val="20"/>
                <w:szCs w:val="20"/>
              </w:rPr>
              <w:t>Atlantic Article Guiding Questions</w:t>
            </w:r>
          </w:p>
          <w:p w:rsidR="0014575F" w:rsidRDefault="0014575F" w:rsidP="0014575F">
            <w:pPr>
              <w:spacing w:before="120" w:after="120"/>
              <w:rPr>
                <w:b/>
                <w:sz w:val="20"/>
                <w:szCs w:val="20"/>
              </w:rPr>
            </w:pPr>
            <w:r>
              <w:rPr>
                <w:b/>
                <w:sz w:val="20"/>
                <w:szCs w:val="20"/>
              </w:rPr>
              <w:t>Tess notes and Topics for Discussion</w:t>
            </w:r>
          </w:p>
        </w:tc>
      </w:tr>
    </w:tbl>
    <w:p w:rsidR="005F14FF" w:rsidRDefault="005F14FF" w:rsidP="005F14FF">
      <w:pPr>
        <w:spacing w:before="120" w:after="120" w:line="240" w:lineRule="auto"/>
        <w:rPr>
          <w:b/>
          <w:i/>
          <w:sz w:val="28"/>
          <w:szCs w:val="28"/>
        </w:rPr>
      </w:pPr>
      <w:r>
        <w:rPr>
          <w:b/>
          <w:i/>
          <w:sz w:val="28"/>
          <w:szCs w:val="28"/>
        </w:rPr>
        <w:lastRenderedPageBreak/>
        <w:t xml:space="preserve">Stage 3: Reflection—considering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01"/>
        <w:gridCol w:w="3870"/>
      </w:tblGrid>
      <w:tr w:rsidR="005F14FF" w:rsidRPr="005F24FF" w:rsidTr="0014575F">
        <w:tc>
          <w:tcPr>
            <w:tcW w:w="4724" w:type="dxa"/>
            <w:shd w:val="clear" w:color="auto" w:fill="D9D9D9"/>
          </w:tcPr>
          <w:p w:rsidR="005F14FF" w:rsidRDefault="005F14FF" w:rsidP="0014575F">
            <w:pPr>
              <w:spacing w:before="120" w:after="120" w:line="240" w:lineRule="auto"/>
              <w:rPr>
                <w:b/>
                <w:sz w:val="20"/>
                <w:szCs w:val="20"/>
              </w:rPr>
            </w:pPr>
            <w:r>
              <w:rPr>
                <w:b/>
                <w:sz w:val="20"/>
                <w:szCs w:val="20"/>
              </w:rPr>
              <w:t>What worked well</w:t>
            </w:r>
          </w:p>
          <w:p w:rsidR="005F14FF" w:rsidRPr="005F24FF" w:rsidRDefault="005F14FF" w:rsidP="0014575F">
            <w:pPr>
              <w:spacing w:before="120" w:after="120" w:line="240" w:lineRule="auto"/>
              <w:rPr>
                <w:b/>
              </w:rPr>
            </w:pPr>
            <w:r w:rsidRPr="00CD4093">
              <w:rPr>
                <w:i/>
                <w:sz w:val="20"/>
                <w:szCs w:val="20"/>
              </w:rPr>
              <w:t>List the portions of the unit (content, assessment, planning) that were successful</w:t>
            </w:r>
          </w:p>
        </w:tc>
        <w:tc>
          <w:tcPr>
            <w:tcW w:w="4725" w:type="dxa"/>
            <w:shd w:val="clear" w:color="auto" w:fill="D9D9D9"/>
          </w:tcPr>
          <w:p w:rsidR="005F14FF" w:rsidRDefault="005F14FF" w:rsidP="0014575F">
            <w:pPr>
              <w:spacing w:before="120" w:after="120" w:line="240" w:lineRule="auto"/>
              <w:rPr>
                <w:b/>
                <w:sz w:val="20"/>
                <w:szCs w:val="20"/>
              </w:rPr>
            </w:pPr>
            <w:r>
              <w:rPr>
                <w:b/>
                <w:sz w:val="20"/>
                <w:szCs w:val="20"/>
              </w:rPr>
              <w:t>What didn’t work well</w:t>
            </w:r>
          </w:p>
          <w:p w:rsidR="005F14FF" w:rsidRPr="005F24FF" w:rsidRDefault="005F14FF" w:rsidP="0014575F">
            <w:pPr>
              <w:spacing w:before="120" w:after="120" w:line="240" w:lineRule="auto"/>
              <w:rPr>
                <w:b/>
              </w:rPr>
            </w:pPr>
            <w:r w:rsidRPr="00CD4093">
              <w:rPr>
                <w:i/>
                <w:sz w:val="20"/>
                <w:szCs w:val="20"/>
              </w:rPr>
              <w:t>List the portions of th</w:t>
            </w:r>
            <w:r>
              <w:rPr>
                <w:i/>
                <w:sz w:val="20"/>
                <w:szCs w:val="20"/>
              </w:rPr>
              <w:t>e</w:t>
            </w:r>
            <w:r w:rsidRPr="00CD4093">
              <w:rPr>
                <w:i/>
                <w:sz w:val="20"/>
                <w:szCs w:val="20"/>
              </w:rPr>
              <w:t xml:space="preserve"> unit (content, assessment, planning) that were not as successful as hoped</w:t>
            </w:r>
          </w:p>
        </w:tc>
        <w:tc>
          <w:tcPr>
            <w:tcW w:w="4725" w:type="dxa"/>
            <w:shd w:val="clear" w:color="auto" w:fill="D9D9D9"/>
          </w:tcPr>
          <w:p w:rsidR="005F14FF" w:rsidRDefault="005F14FF" w:rsidP="0014575F">
            <w:pPr>
              <w:spacing w:before="120" w:after="120" w:line="240" w:lineRule="auto"/>
              <w:rPr>
                <w:b/>
                <w:sz w:val="20"/>
                <w:szCs w:val="20"/>
              </w:rPr>
            </w:pPr>
            <w:r>
              <w:rPr>
                <w:b/>
                <w:sz w:val="20"/>
                <w:szCs w:val="20"/>
              </w:rPr>
              <w:t>Notes/changes/suggestions:</w:t>
            </w:r>
          </w:p>
          <w:p w:rsidR="005F14FF" w:rsidRPr="005F24FF" w:rsidRDefault="005F14FF" w:rsidP="0014575F">
            <w:pPr>
              <w:spacing w:before="120" w:after="120" w:line="240" w:lineRule="auto"/>
              <w:rPr>
                <w:b/>
              </w:rPr>
            </w:pPr>
            <w:r w:rsidRPr="00CD4093">
              <w:rPr>
                <w:i/>
                <w:sz w:val="20"/>
                <w:szCs w:val="20"/>
              </w:rPr>
              <w:t>List any notes, suggestions, or considerations for the future teaching of this unit</w:t>
            </w:r>
          </w:p>
        </w:tc>
      </w:tr>
      <w:tr w:rsidR="005F14FF" w:rsidRPr="005F24FF" w:rsidTr="0014575F">
        <w:trPr>
          <w:trHeight w:val="746"/>
        </w:trPr>
        <w:tc>
          <w:tcPr>
            <w:tcW w:w="4724" w:type="dxa"/>
          </w:tcPr>
          <w:p w:rsidR="005F14FF" w:rsidRDefault="0025174F" w:rsidP="0014575F">
            <w:pPr>
              <w:spacing w:before="120" w:after="120" w:line="240" w:lineRule="auto"/>
              <w:rPr>
                <w:b/>
                <w:sz w:val="20"/>
                <w:szCs w:val="20"/>
              </w:rPr>
            </w:pPr>
            <w:r>
              <w:rPr>
                <w:b/>
                <w:sz w:val="20"/>
                <w:szCs w:val="20"/>
              </w:rPr>
              <w:t>The example IOC gave students a better understanding of how the IOC will work.</w:t>
            </w:r>
          </w:p>
          <w:p w:rsidR="0025174F" w:rsidRDefault="0025174F" w:rsidP="0014575F">
            <w:pPr>
              <w:spacing w:before="120" w:after="120" w:line="240" w:lineRule="auto"/>
              <w:rPr>
                <w:b/>
                <w:sz w:val="20"/>
                <w:szCs w:val="20"/>
              </w:rPr>
            </w:pPr>
            <w:r>
              <w:rPr>
                <w:b/>
                <w:sz w:val="20"/>
                <w:szCs w:val="20"/>
              </w:rPr>
              <w:t>Providing students with the rubric and going over the rubric also helped.</w:t>
            </w:r>
          </w:p>
          <w:p w:rsidR="005F14FF" w:rsidRDefault="005F14FF" w:rsidP="0014575F">
            <w:pPr>
              <w:spacing w:before="120" w:after="120" w:line="240" w:lineRule="auto"/>
              <w:rPr>
                <w:b/>
                <w:sz w:val="20"/>
                <w:szCs w:val="20"/>
              </w:rPr>
            </w:pPr>
          </w:p>
          <w:p w:rsidR="005F14FF" w:rsidRDefault="005F14FF" w:rsidP="0014575F">
            <w:pPr>
              <w:spacing w:before="120" w:after="120" w:line="240" w:lineRule="auto"/>
              <w:rPr>
                <w:b/>
                <w:sz w:val="20"/>
                <w:szCs w:val="20"/>
              </w:rPr>
            </w:pPr>
          </w:p>
          <w:p w:rsidR="005F14FF" w:rsidRDefault="005F14FF" w:rsidP="0014575F">
            <w:pPr>
              <w:spacing w:before="120" w:after="120" w:line="240" w:lineRule="auto"/>
              <w:rPr>
                <w:b/>
                <w:sz w:val="20"/>
                <w:szCs w:val="20"/>
              </w:rPr>
            </w:pPr>
          </w:p>
          <w:p w:rsidR="005F14FF" w:rsidRDefault="005F14FF" w:rsidP="0014575F">
            <w:pPr>
              <w:spacing w:before="120" w:after="120" w:line="240" w:lineRule="auto"/>
              <w:rPr>
                <w:b/>
                <w:sz w:val="20"/>
                <w:szCs w:val="20"/>
              </w:rPr>
            </w:pPr>
          </w:p>
          <w:p w:rsidR="005F14FF" w:rsidRDefault="005F14FF" w:rsidP="0014575F">
            <w:pPr>
              <w:spacing w:before="120" w:after="120" w:line="240" w:lineRule="auto"/>
              <w:rPr>
                <w:b/>
                <w:sz w:val="20"/>
                <w:szCs w:val="20"/>
              </w:rPr>
            </w:pPr>
          </w:p>
          <w:p w:rsidR="005F14FF" w:rsidRDefault="005F14FF" w:rsidP="0014575F">
            <w:pPr>
              <w:spacing w:before="120" w:after="120" w:line="240" w:lineRule="auto"/>
              <w:rPr>
                <w:b/>
                <w:sz w:val="20"/>
                <w:szCs w:val="20"/>
              </w:rPr>
            </w:pPr>
          </w:p>
          <w:p w:rsidR="005F14FF" w:rsidRPr="005F24FF" w:rsidRDefault="005F14FF" w:rsidP="0014575F">
            <w:pPr>
              <w:spacing w:before="120" w:after="120" w:line="240" w:lineRule="auto"/>
              <w:rPr>
                <w:b/>
                <w:sz w:val="20"/>
                <w:szCs w:val="20"/>
              </w:rPr>
            </w:pPr>
          </w:p>
        </w:tc>
        <w:tc>
          <w:tcPr>
            <w:tcW w:w="4725" w:type="dxa"/>
          </w:tcPr>
          <w:p w:rsidR="005F14FF" w:rsidRPr="0025174F" w:rsidRDefault="0025174F" w:rsidP="0014575F">
            <w:pPr>
              <w:spacing w:before="120" w:after="120" w:line="240" w:lineRule="auto"/>
              <w:rPr>
                <w:sz w:val="20"/>
                <w:szCs w:val="20"/>
              </w:rPr>
            </w:pPr>
            <w:r>
              <w:rPr>
                <w:sz w:val="20"/>
                <w:szCs w:val="20"/>
              </w:rPr>
              <w:t>I think that some students still lacked an understanding of how to actually present their information in an organized fashion. Think that more examples and more practice in class could have helped with this. I also would like to come up with a better organizational approach for taking notes.</w:t>
            </w:r>
          </w:p>
        </w:tc>
        <w:tc>
          <w:tcPr>
            <w:tcW w:w="4725" w:type="dxa"/>
          </w:tcPr>
          <w:p w:rsidR="0025174F" w:rsidRDefault="0025174F" w:rsidP="0014575F">
            <w:pPr>
              <w:spacing w:before="120" w:after="120" w:line="240" w:lineRule="auto"/>
              <w:rPr>
                <w:i/>
                <w:sz w:val="20"/>
                <w:szCs w:val="20"/>
              </w:rPr>
            </w:pPr>
            <w:r>
              <w:rPr>
                <w:i/>
                <w:sz w:val="20"/>
                <w:szCs w:val="20"/>
              </w:rPr>
              <w:t>Plan to possibly provide students with more choice regarding the poem selections. A little variety might make it harder for me to get comfortable with a “right” approach to handling each poem.</w:t>
            </w:r>
          </w:p>
          <w:p w:rsidR="0025174F" w:rsidRPr="00CD4093" w:rsidRDefault="0025174F" w:rsidP="0014575F">
            <w:pPr>
              <w:spacing w:before="120" w:after="120" w:line="240" w:lineRule="auto"/>
              <w:rPr>
                <w:i/>
                <w:sz w:val="20"/>
                <w:szCs w:val="20"/>
              </w:rPr>
            </w:pPr>
            <w:r>
              <w:rPr>
                <w:i/>
                <w:sz w:val="20"/>
                <w:szCs w:val="20"/>
              </w:rPr>
              <w:t>I also plan to give students more time to work with literary terms. I assumed that students knew/called a little more than they actually did with regards to poetry and terms.</w:t>
            </w:r>
          </w:p>
        </w:tc>
      </w:tr>
    </w:tbl>
    <w:p w:rsidR="0025174F" w:rsidRDefault="0025174F"/>
    <w:p w:rsidR="0025174F" w:rsidRDefault="0025174F" w:rsidP="0025174F">
      <w:r>
        <w:t>After reading “The Road Not Taken” by Robert Frost and “The Convergence of the Twain” by Thomas Hardy, prepare the script for an oral commentary in which you compare and contrast each text to determine the author’s stance regarding fate and free will. You will perform this commentary and upload it to Google Classroom.</w:t>
      </w:r>
    </w:p>
    <w:p w:rsidR="0025174F" w:rsidRPr="00EE5D9B" w:rsidRDefault="0025174F" w:rsidP="0025174F">
      <w:pPr>
        <w:jc w:val="center"/>
        <w:rPr>
          <w:b/>
        </w:rPr>
      </w:pPr>
      <w:r w:rsidRPr="00EE5D9B">
        <w:rPr>
          <w:b/>
        </w:rPr>
        <w:t>What is a commentary?</w:t>
      </w:r>
    </w:p>
    <w:p w:rsidR="0025174F" w:rsidRDefault="0025174F" w:rsidP="0025174F">
      <w:pPr>
        <w:numPr>
          <w:ilvl w:val="0"/>
          <w:numId w:val="2"/>
        </w:numPr>
      </w:pPr>
      <w:r w:rsidRPr="00E8070C">
        <w:t xml:space="preserve">“Commentary” refers to a close detailed analysis of writing, showing an understanding of both </w:t>
      </w:r>
      <w:r w:rsidRPr="00E8070C">
        <w:rPr>
          <w:b/>
          <w:bCs/>
        </w:rPr>
        <w:t xml:space="preserve">what </w:t>
      </w:r>
      <w:r w:rsidRPr="00E8070C">
        <w:t xml:space="preserve">is said and </w:t>
      </w:r>
      <w:r w:rsidRPr="00E8070C">
        <w:rPr>
          <w:b/>
          <w:bCs/>
        </w:rPr>
        <w:t xml:space="preserve">how </w:t>
      </w:r>
      <w:r w:rsidRPr="00E8070C">
        <w:t>it is said. It requires students to demonstrate close detailed knowledge and appreciation of: (1) elements such as subject matter and theme, (2) the means (literary and style technique) by which these elements are explored and presented, and (3) the effects of such exploration, or presentation, for the development of the work as a whole, and for the reader’s understanding</w:t>
      </w:r>
      <w:r>
        <w:t>.</w:t>
      </w:r>
    </w:p>
    <w:p w:rsidR="0025174F" w:rsidRPr="00E8070C" w:rsidRDefault="0025174F" w:rsidP="0025174F">
      <w:pPr>
        <w:ind w:left="720"/>
        <w:jc w:val="center"/>
      </w:pPr>
      <w:r>
        <w:t>Basically…</w:t>
      </w:r>
    </w:p>
    <w:p w:rsidR="0025174F" w:rsidRPr="00E8070C" w:rsidRDefault="0025174F" w:rsidP="0025174F">
      <w:pPr>
        <w:numPr>
          <w:ilvl w:val="0"/>
          <w:numId w:val="2"/>
        </w:numPr>
      </w:pPr>
      <w:r w:rsidRPr="00E8070C">
        <w:t xml:space="preserve">Demonstrate thorough knowledge and understanding of the works studied </w:t>
      </w:r>
    </w:p>
    <w:p w:rsidR="0025174F" w:rsidRPr="00E8070C" w:rsidRDefault="0025174F" w:rsidP="0025174F">
      <w:pPr>
        <w:numPr>
          <w:ilvl w:val="0"/>
          <w:numId w:val="2"/>
        </w:numPr>
      </w:pPr>
      <w:r w:rsidRPr="00E8070C">
        <w:t>Distinguish details and elements that are significant to the overall purpose of the work from those that are not</w:t>
      </w:r>
    </w:p>
    <w:p w:rsidR="0025174F" w:rsidRPr="00E8070C" w:rsidRDefault="0025174F" w:rsidP="0025174F">
      <w:pPr>
        <w:numPr>
          <w:ilvl w:val="0"/>
          <w:numId w:val="2"/>
        </w:numPr>
      </w:pPr>
      <w:r w:rsidRPr="00E8070C">
        <w:lastRenderedPageBreak/>
        <w:t>Deduce meaning and make valid interpretations from relevant textual material</w:t>
      </w:r>
    </w:p>
    <w:p w:rsidR="0025174F" w:rsidRPr="00E8070C" w:rsidRDefault="0025174F" w:rsidP="0025174F">
      <w:pPr>
        <w:numPr>
          <w:ilvl w:val="0"/>
          <w:numId w:val="2"/>
        </w:numPr>
      </w:pPr>
      <w:r w:rsidRPr="00E8070C">
        <w:t>Discern, where appropriate, the writer’s particular view(s) or attitude(s) toward the issues he/she raises, explores or alludes to</w:t>
      </w:r>
    </w:p>
    <w:p w:rsidR="0025174F" w:rsidRPr="00E8070C" w:rsidRDefault="0025174F" w:rsidP="0025174F">
      <w:pPr>
        <w:numPr>
          <w:ilvl w:val="0"/>
          <w:numId w:val="2"/>
        </w:numPr>
      </w:pPr>
      <w:r w:rsidRPr="00E8070C">
        <w:t>Appreciate the role played by language and style (including diction, imagery, symbols, tone, sound, and sentence structure) in achieving the writer’s purpose</w:t>
      </w:r>
    </w:p>
    <w:p w:rsidR="0025174F" w:rsidRPr="00E8070C" w:rsidRDefault="0025174F" w:rsidP="0025174F">
      <w:pPr>
        <w:numPr>
          <w:ilvl w:val="0"/>
          <w:numId w:val="2"/>
        </w:numPr>
      </w:pPr>
      <w:r w:rsidRPr="00E8070C">
        <w:t>Understand and discuss how, and to what purpose, elements such as characters, events, situations, and settings are created and to what effect</w:t>
      </w:r>
    </w:p>
    <w:p w:rsidR="0025174F" w:rsidRPr="00E8070C" w:rsidRDefault="0025174F" w:rsidP="0025174F">
      <w:pPr>
        <w:numPr>
          <w:ilvl w:val="0"/>
          <w:numId w:val="2"/>
        </w:numPr>
      </w:pPr>
      <w:r w:rsidRPr="00E8070C">
        <w:t>Discuss the use of relevant literary techniques in a manner that shows understanding of how they create and develop meaning in the text</w:t>
      </w:r>
    </w:p>
    <w:p w:rsidR="0025174F" w:rsidRPr="00E8070C" w:rsidRDefault="0025174F" w:rsidP="0025174F">
      <w:pPr>
        <w:numPr>
          <w:ilvl w:val="0"/>
          <w:numId w:val="2"/>
        </w:numPr>
      </w:pPr>
      <w:r w:rsidRPr="00E8070C">
        <w:t>Become aware of the ways in which writers use the features of particular genres for effect</w:t>
      </w:r>
    </w:p>
    <w:p w:rsidR="0025174F" w:rsidRPr="00E8070C" w:rsidRDefault="0025174F" w:rsidP="0025174F">
      <w:pPr>
        <w:numPr>
          <w:ilvl w:val="0"/>
          <w:numId w:val="2"/>
        </w:numPr>
      </w:pPr>
      <w:r w:rsidRPr="00E8070C">
        <w:t>Compare and contrast in effective ways</w:t>
      </w:r>
    </w:p>
    <w:p w:rsidR="0025174F" w:rsidRPr="00E8070C" w:rsidRDefault="0025174F" w:rsidP="0025174F">
      <w:pPr>
        <w:numPr>
          <w:ilvl w:val="0"/>
          <w:numId w:val="2"/>
        </w:numPr>
      </w:pPr>
      <w:r w:rsidRPr="00E8070C">
        <w:t>Make consistent and effective use of the most persuasive textual evidence to illustrate claims</w:t>
      </w:r>
    </w:p>
    <w:p w:rsidR="0025174F" w:rsidRPr="00E8070C" w:rsidRDefault="0025174F" w:rsidP="0025174F">
      <w:pPr>
        <w:numPr>
          <w:ilvl w:val="0"/>
          <w:numId w:val="2"/>
        </w:numPr>
      </w:pPr>
      <w:r w:rsidRPr="00E8070C">
        <w:t>Offer individual insights and independent perspectives on the works studied</w:t>
      </w:r>
    </w:p>
    <w:p w:rsidR="0025174F" w:rsidRDefault="0025174F" w:rsidP="0025174F">
      <w:pPr>
        <w:numPr>
          <w:ilvl w:val="0"/>
          <w:numId w:val="2"/>
        </w:numPr>
      </w:pPr>
      <w:r w:rsidRPr="00E8070C">
        <w:t>Appreciate as fully as possible the close relationship between form and content</w:t>
      </w:r>
    </w:p>
    <w:p w:rsidR="0025174F" w:rsidRPr="00E8070C" w:rsidRDefault="0025174F" w:rsidP="0025174F">
      <w:pPr>
        <w:ind w:left="720"/>
      </w:pPr>
      <w:r>
        <w:t xml:space="preserve">Note: </w:t>
      </w:r>
      <w:r w:rsidRPr="00EE5D9B">
        <w:t>Avoid doing a line by line analysis</w:t>
      </w:r>
      <w:r>
        <w:t>. You should o</w:t>
      </w:r>
      <w:r w:rsidRPr="00EE5D9B">
        <w:t>rganize your commentary by idea, not in the order of the extract</w:t>
      </w:r>
      <w:r>
        <w:t>(s).</w:t>
      </w:r>
    </w:p>
    <w:p w:rsidR="0025174F" w:rsidRDefault="0025174F" w:rsidP="0025174F">
      <w:r>
        <w:t>Guiding Questions to Consider for Commentary</w:t>
      </w:r>
    </w:p>
    <w:p w:rsidR="0025174F" w:rsidRDefault="0025174F" w:rsidP="0025174F">
      <w:r>
        <w:t>•</w:t>
      </w:r>
      <w:r>
        <w:tab/>
        <w:t>What is the relationship between the title and the poem itself?</w:t>
      </w:r>
    </w:p>
    <w:p w:rsidR="0025174F" w:rsidRDefault="0025174F" w:rsidP="0025174F">
      <w:r>
        <w:t>•</w:t>
      </w:r>
      <w:r>
        <w:tab/>
        <w:t>How are sound effects employed in this poem?</w:t>
      </w:r>
    </w:p>
    <w:p w:rsidR="0025174F" w:rsidRDefault="0025174F" w:rsidP="0025174F">
      <w:r>
        <w:t>•</w:t>
      </w:r>
      <w:r>
        <w:tab/>
        <w:t>How does the progression of ideas contribute to the development of the theme(s)?</w:t>
      </w:r>
    </w:p>
    <w:p w:rsidR="0025174F" w:rsidRDefault="0025174F" w:rsidP="0025174F">
      <w:r>
        <w:t>•</w:t>
      </w:r>
      <w:r>
        <w:tab/>
        <w:t>How is the character of the speaker revealed through the diction employed?</w:t>
      </w:r>
    </w:p>
    <w:p w:rsidR="0025174F" w:rsidRDefault="0025174F" w:rsidP="0025174F">
      <w:r>
        <w:t>•</w:t>
      </w:r>
      <w:r>
        <w:tab/>
        <w:t>How does this poem seek to create an emotional response in the reader?</w:t>
      </w:r>
    </w:p>
    <w:p w:rsidR="0025174F" w:rsidRDefault="0025174F" w:rsidP="0025174F">
      <w:r>
        <w:t>•</w:t>
      </w:r>
      <w:r>
        <w:tab/>
        <w:t>How does stanza structure reflect the development of the poem's subject?</w:t>
      </w:r>
    </w:p>
    <w:p w:rsidR="0025174F" w:rsidRDefault="0025174F" w:rsidP="0025174F">
      <w:r>
        <w:t>•</w:t>
      </w:r>
      <w:r>
        <w:tab/>
        <w:t>In what ways does the final line/stanza change your understanding of the poem as a whole?</w:t>
      </w:r>
    </w:p>
    <w:p w:rsidR="0025174F" w:rsidRDefault="0025174F" w:rsidP="0025174F">
      <w:r>
        <w:t>•</w:t>
      </w:r>
      <w:r>
        <w:tab/>
        <w:t>How does the figurative language used by the poem aim to stimulate the reader's imagination?</w:t>
      </w:r>
    </w:p>
    <w:p w:rsidR="0025174F" w:rsidRDefault="0025174F" w:rsidP="0025174F">
      <w:r>
        <w:lastRenderedPageBreak/>
        <w:t>•</w:t>
      </w:r>
      <w:r>
        <w:tab/>
        <w:t>How does the punctuation used influence how the poem is read/heard?</w:t>
      </w:r>
    </w:p>
    <w:p w:rsidR="0025174F" w:rsidRDefault="0025174F" w:rsidP="0025174F">
      <w:r>
        <w:t>•</w:t>
      </w:r>
      <w:r>
        <w:tab/>
        <w:t>To what effect is rhythm used in this poem?</w:t>
      </w:r>
    </w:p>
    <w:p w:rsidR="0025174F" w:rsidRDefault="0025174F" w:rsidP="0025174F">
      <w:r>
        <w:t>•</w:t>
      </w:r>
      <w:r>
        <w:tab/>
        <w:t>In what ways does the tone shift throughout the poem?</w:t>
      </w:r>
    </w:p>
    <w:p w:rsidR="0025174F" w:rsidRDefault="0025174F" w:rsidP="0025174F">
      <w:r>
        <w:t>•</w:t>
      </w:r>
      <w:r>
        <w:tab/>
        <w:t>What might be considered ambiguous in this poem?</w:t>
      </w:r>
    </w:p>
    <w:p w:rsidR="0025174F" w:rsidRDefault="0025174F" w:rsidP="0025174F">
      <w:r>
        <w:t>•</w:t>
      </w:r>
      <w:r>
        <w:tab/>
        <w:t>How does this extract reveal the thoughts/feelings of the persona?</w:t>
      </w:r>
    </w:p>
    <w:p w:rsidR="0025174F" w:rsidRDefault="0025174F" w:rsidP="0025174F">
      <w:r>
        <w:t>•</w:t>
      </w:r>
      <w:r>
        <w:tab/>
        <w:t>How is figurative language used to convey content?</w:t>
      </w:r>
    </w:p>
    <w:p w:rsidR="0025174F" w:rsidRDefault="0025174F" w:rsidP="0025174F"/>
    <w:p w:rsidR="0025174F" w:rsidRDefault="0025174F" w:rsidP="0025174F">
      <w:r>
        <w:t>“There’s No Such Thing as Free Will” Atlantic Article Guiding Questions</w:t>
      </w:r>
    </w:p>
    <w:p w:rsidR="0025174F" w:rsidRDefault="0025174F" w:rsidP="0025174F">
      <w:r>
        <w:t>1.</w:t>
      </w:r>
      <w:r>
        <w:tab/>
        <w:t>Discuss the history of the nature vs. nurture debate.</w:t>
      </w:r>
    </w:p>
    <w:p w:rsidR="0025174F" w:rsidRDefault="0025174F" w:rsidP="0025174F">
      <w:r>
        <w:t>2.</w:t>
      </w:r>
      <w:r>
        <w:tab/>
        <w:t>Describe the contemporary scientific image of behavior. How does it differ from our historical perception of behavior?</w:t>
      </w:r>
    </w:p>
    <w:p w:rsidR="0025174F" w:rsidRDefault="0025174F" w:rsidP="0025174F">
      <w:r>
        <w:t>3.</w:t>
      </w:r>
      <w:r>
        <w:tab/>
        <w:t>Several scholars and experts are cited in the article. Summarize their perspectives on the following topics: determinism, fate, free will, and the implications for society. Vohs and Baumeister, Smilansky, Harris, Waller</w:t>
      </w:r>
    </w:p>
    <w:p w:rsidR="0025174F" w:rsidRDefault="0025174F" w:rsidP="0025174F">
      <w:r>
        <w:t>4.</w:t>
      </w:r>
      <w:r>
        <w:tab/>
        <w:t>What are the implications for a society that does not believe in free will? (pros and cons) Consider the kind of society we might have if everyone thought of man’s choices to be dictated by chemistry.</w:t>
      </w:r>
    </w:p>
    <w:p w:rsidR="0025174F" w:rsidRDefault="0025174F" w:rsidP="0025174F"/>
    <w:p w:rsidR="0025174F" w:rsidRDefault="0025174F" w:rsidP="0025174F"/>
    <w:p w:rsidR="0014575F" w:rsidRDefault="0014575F" w:rsidP="0025174F"/>
    <w:p w:rsidR="0014575F" w:rsidRDefault="0014575F" w:rsidP="0014575F">
      <w:pPr>
        <w:jc w:val="center"/>
        <w:rPr>
          <w:rFonts w:ascii="Garamond" w:hAnsi="Garamond"/>
        </w:rPr>
      </w:pPr>
      <w:r>
        <w:rPr>
          <w:rFonts w:ascii="Garamond" w:hAnsi="Garamond"/>
        </w:rPr>
        <w:t xml:space="preserve">Class Discussion Guide for Tess </w:t>
      </w:r>
    </w:p>
    <w:p w:rsidR="0014575F" w:rsidRPr="00282320" w:rsidRDefault="0014575F" w:rsidP="0014575F">
      <w:pPr>
        <w:pStyle w:val="ListParagraph"/>
        <w:numPr>
          <w:ilvl w:val="0"/>
          <w:numId w:val="4"/>
        </w:numPr>
        <w:rPr>
          <w:rFonts w:ascii="Garamond" w:hAnsi="Garamond"/>
        </w:rPr>
      </w:pPr>
      <w:r w:rsidRPr="00282320">
        <w:rPr>
          <w:rFonts w:ascii="Garamond" w:hAnsi="Garamond"/>
        </w:rPr>
        <w:t>Stoical pessimism- belief that humanity is at the mercy of its own passion</w:t>
      </w:r>
    </w:p>
    <w:p w:rsidR="0014575F" w:rsidRPr="00282320" w:rsidRDefault="0014575F" w:rsidP="0014575F">
      <w:pPr>
        <w:pStyle w:val="ListParagraph"/>
        <w:numPr>
          <w:ilvl w:val="0"/>
          <w:numId w:val="4"/>
        </w:numPr>
        <w:rPr>
          <w:rFonts w:ascii="Garamond" w:hAnsi="Garamond"/>
        </w:rPr>
      </w:pPr>
      <w:r w:rsidRPr="00282320">
        <w:rPr>
          <w:rFonts w:ascii="Garamond" w:hAnsi="Garamond"/>
        </w:rPr>
        <w:t>Immanent will-the force that controls all lives</w:t>
      </w:r>
    </w:p>
    <w:p w:rsidR="0014575F" w:rsidRPr="00282320" w:rsidRDefault="0014575F" w:rsidP="0014575F">
      <w:pPr>
        <w:pStyle w:val="ListParagraph"/>
        <w:numPr>
          <w:ilvl w:val="0"/>
          <w:numId w:val="4"/>
        </w:numPr>
        <w:rPr>
          <w:rFonts w:ascii="Garamond" w:hAnsi="Garamond"/>
        </w:rPr>
      </w:pPr>
      <w:r w:rsidRPr="00282320">
        <w:rPr>
          <w:rFonts w:ascii="Garamond" w:hAnsi="Garamond"/>
        </w:rPr>
        <w:t>Fate- a force that presents a string of tragic circumstances for all people</w:t>
      </w:r>
    </w:p>
    <w:p w:rsidR="0014575F" w:rsidRPr="00282320" w:rsidRDefault="0014575F" w:rsidP="0014575F">
      <w:pPr>
        <w:pStyle w:val="ListParagraph"/>
        <w:numPr>
          <w:ilvl w:val="0"/>
          <w:numId w:val="4"/>
        </w:numPr>
        <w:rPr>
          <w:rFonts w:ascii="Garamond" w:hAnsi="Garamond"/>
        </w:rPr>
      </w:pPr>
      <w:r w:rsidRPr="00282320">
        <w:rPr>
          <w:rFonts w:ascii="Garamond" w:hAnsi="Garamond"/>
        </w:rPr>
        <w:t xml:space="preserve">Coincidence, inevitability and fate are key factors in people’s lives </w:t>
      </w:r>
    </w:p>
    <w:p w:rsidR="0014575F" w:rsidRPr="00282320" w:rsidRDefault="0014575F" w:rsidP="0014575F">
      <w:pPr>
        <w:rPr>
          <w:rFonts w:ascii="Garamond" w:hAnsi="Garamond"/>
        </w:rPr>
      </w:pPr>
      <w:r w:rsidRPr="00282320">
        <w:rPr>
          <w:rFonts w:ascii="Garamond" w:hAnsi="Garamond"/>
        </w:rPr>
        <w:t>Characteristics of Hardy:</w:t>
      </w:r>
    </w:p>
    <w:p w:rsidR="0014575F" w:rsidRPr="00282320" w:rsidRDefault="0014575F" w:rsidP="0014575F">
      <w:pPr>
        <w:pStyle w:val="ListParagraph"/>
        <w:numPr>
          <w:ilvl w:val="0"/>
          <w:numId w:val="3"/>
        </w:numPr>
        <w:rPr>
          <w:rFonts w:ascii="Garamond" w:hAnsi="Garamond"/>
        </w:rPr>
      </w:pPr>
      <w:r w:rsidRPr="00282320">
        <w:rPr>
          <w:rFonts w:ascii="Garamond" w:hAnsi="Garamond"/>
        </w:rPr>
        <w:t>Fatalism is a motif that appears in many forms (chance, nature, time, woman, convention).</w:t>
      </w:r>
    </w:p>
    <w:p w:rsidR="0014575F" w:rsidRPr="00282320" w:rsidRDefault="0014575F" w:rsidP="0014575F">
      <w:pPr>
        <w:pStyle w:val="ListParagraph"/>
        <w:numPr>
          <w:ilvl w:val="0"/>
          <w:numId w:val="3"/>
        </w:numPr>
        <w:rPr>
          <w:rFonts w:ascii="Garamond" w:hAnsi="Garamond"/>
        </w:rPr>
      </w:pPr>
      <w:r w:rsidRPr="00282320">
        <w:rPr>
          <w:rFonts w:ascii="Garamond" w:hAnsi="Garamond"/>
        </w:rPr>
        <w:t>At the end of each phase is a fateful incident that changes Tess’s life.</w:t>
      </w:r>
    </w:p>
    <w:p w:rsidR="0014575F" w:rsidRPr="00282320" w:rsidRDefault="0014575F" w:rsidP="0014575F">
      <w:pPr>
        <w:pStyle w:val="ListParagraph"/>
        <w:numPr>
          <w:ilvl w:val="0"/>
          <w:numId w:val="3"/>
        </w:numPr>
        <w:rPr>
          <w:rFonts w:ascii="Garamond" w:hAnsi="Garamond"/>
        </w:rPr>
      </w:pPr>
      <w:r w:rsidRPr="00282320">
        <w:rPr>
          <w:rFonts w:ascii="Garamond" w:hAnsi="Garamond"/>
        </w:rPr>
        <w:lastRenderedPageBreak/>
        <w:t>The topics that appear in the chart below are prevalent in Tess.</w:t>
      </w:r>
    </w:p>
    <w:p w:rsidR="0014575F" w:rsidRDefault="0014575F" w:rsidP="0014575F">
      <w:pPr>
        <w:rPr>
          <w:rFonts w:ascii="Garamond" w:hAnsi="Garamond"/>
        </w:rPr>
      </w:pPr>
      <w:r w:rsidRPr="00282320">
        <w:rPr>
          <w:rFonts w:ascii="Garamond" w:hAnsi="Garamond"/>
        </w:rPr>
        <w:t xml:space="preserve">Directions: As you read the 7 phases of </w:t>
      </w:r>
      <w:r w:rsidRPr="00282320">
        <w:rPr>
          <w:rFonts w:ascii="Garamond" w:hAnsi="Garamond"/>
          <w:i/>
        </w:rPr>
        <w:t>Tess</w:t>
      </w:r>
      <w:r w:rsidRPr="00282320">
        <w:rPr>
          <w:rFonts w:ascii="Garamond" w:hAnsi="Garamond"/>
        </w:rPr>
        <w:t>, you and your partner/s are responsible for finding examples of the various elements according to the chart.</w:t>
      </w:r>
    </w:p>
    <w:p w:rsidR="0014575F" w:rsidRPr="00282320" w:rsidRDefault="0014575F" w:rsidP="0014575F">
      <w:pPr>
        <w:rPr>
          <w:rFonts w:ascii="Garamond" w:hAnsi="Garamond"/>
        </w:rPr>
      </w:pPr>
      <w:r>
        <w:rPr>
          <w:rFonts w:ascii="Garamond" w:hAnsi="Garamond"/>
        </w:rPr>
        <w:t xml:space="preserve">C Block </w:t>
      </w:r>
    </w:p>
    <w:tbl>
      <w:tblPr>
        <w:tblStyle w:val="TableGrid"/>
        <w:tblW w:w="0" w:type="auto"/>
        <w:tblLook w:val="04A0" w:firstRow="1" w:lastRow="0" w:firstColumn="1" w:lastColumn="0" w:noHBand="0" w:noVBand="1"/>
      </w:tblPr>
      <w:tblGrid>
        <w:gridCol w:w="2185"/>
        <w:gridCol w:w="1197"/>
        <w:gridCol w:w="1197"/>
        <w:gridCol w:w="1197"/>
        <w:gridCol w:w="1197"/>
        <w:gridCol w:w="1197"/>
        <w:gridCol w:w="1197"/>
        <w:gridCol w:w="1197"/>
      </w:tblGrid>
      <w:tr w:rsidR="0014575F" w:rsidRPr="00282320" w:rsidTr="0014575F">
        <w:tc>
          <w:tcPr>
            <w:tcW w:w="1197" w:type="dxa"/>
          </w:tcPr>
          <w:p w:rsidR="0014575F" w:rsidRPr="00282320" w:rsidRDefault="0014575F" w:rsidP="0014575F">
            <w:pPr>
              <w:rPr>
                <w:rFonts w:ascii="Garamond" w:hAnsi="Garamond"/>
              </w:rPr>
            </w:pPr>
            <w:r w:rsidRPr="00282320">
              <w:rPr>
                <w:rFonts w:ascii="Garamond" w:hAnsi="Garamond"/>
              </w:rPr>
              <w:t>Topic</w:t>
            </w:r>
          </w:p>
        </w:tc>
        <w:tc>
          <w:tcPr>
            <w:tcW w:w="1197" w:type="dxa"/>
          </w:tcPr>
          <w:p w:rsidR="0014575F" w:rsidRPr="00282320" w:rsidRDefault="0014575F" w:rsidP="0014575F">
            <w:pPr>
              <w:rPr>
                <w:rFonts w:ascii="Garamond" w:hAnsi="Garamond"/>
              </w:rPr>
            </w:pPr>
            <w:r w:rsidRPr="00282320">
              <w:rPr>
                <w:rFonts w:ascii="Garamond" w:hAnsi="Garamond"/>
              </w:rPr>
              <w:t>Phase 1</w:t>
            </w:r>
          </w:p>
        </w:tc>
        <w:tc>
          <w:tcPr>
            <w:tcW w:w="1197" w:type="dxa"/>
          </w:tcPr>
          <w:p w:rsidR="0014575F" w:rsidRPr="00282320" w:rsidRDefault="0014575F" w:rsidP="0014575F">
            <w:pPr>
              <w:rPr>
                <w:rFonts w:ascii="Garamond" w:hAnsi="Garamond"/>
              </w:rPr>
            </w:pPr>
            <w:r w:rsidRPr="00282320">
              <w:rPr>
                <w:rFonts w:ascii="Garamond" w:hAnsi="Garamond"/>
              </w:rPr>
              <w:t>Phase 2</w:t>
            </w:r>
          </w:p>
        </w:tc>
        <w:tc>
          <w:tcPr>
            <w:tcW w:w="1197" w:type="dxa"/>
          </w:tcPr>
          <w:p w:rsidR="0014575F" w:rsidRPr="00282320" w:rsidRDefault="0014575F" w:rsidP="0014575F">
            <w:pPr>
              <w:rPr>
                <w:rFonts w:ascii="Garamond" w:hAnsi="Garamond"/>
              </w:rPr>
            </w:pPr>
            <w:r w:rsidRPr="00282320">
              <w:rPr>
                <w:rFonts w:ascii="Garamond" w:hAnsi="Garamond"/>
              </w:rPr>
              <w:t>Phase 3</w:t>
            </w:r>
          </w:p>
        </w:tc>
        <w:tc>
          <w:tcPr>
            <w:tcW w:w="1197" w:type="dxa"/>
          </w:tcPr>
          <w:p w:rsidR="0014575F" w:rsidRPr="00282320" w:rsidRDefault="0014575F" w:rsidP="0014575F">
            <w:pPr>
              <w:rPr>
                <w:rFonts w:ascii="Garamond" w:hAnsi="Garamond"/>
              </w:rPr>
            </w:pPr>
            <w:r w:rsidRPr="00282320">
              <w:rPr>
                <w:rFonts w:ascii="Garamond" w:hAnsi="Garamond"/>
              </w:rPr>
              <w:t>Phase 4</w:t>
            </w:r>
          </w:p>
        </w:tc>
        <w:tc>
          <w:tcPr>
            <w:tcW w:w="1197" w:type="dxa"/>
          </w:tcPr>
          <w:p w:rsidR="0014575F" w:rsidRPr="00282320" w:rsidRDefault="0014575F" w:rsidP="0014575F">
            <w:pPr>
              <w:rPr>
                <w:rFonts w:ascii="Garamond" w:hAnsi="Garamond"/>
              </w:rPr>
            </w:pPr>
            <w:r w:rsidRPr="00282320">
              <w:rPr>
                <w:rFonts w:ascii="Garamond" w:hAnsi="Garamond"/>
              </w:rPr>
              <w:t>Phase 5</w:t>
            </w:r>
          </w:p>
        </w:tc>
        <w:tc>
          <w:tcPr>
            <w:tcW w:w="1197" w:type="dxa"/>
          </w:tcPr>
          <w:p w:rsidR="0014575F" w:rsidRPr="00282320" w:rsidRDefault="0014575F" w:rsidP="0014575F">
            <w:pPr>
              <w:rPr>
                <w:rFonts w:ascii="Garamond" w:hAnsi="Garamond"/>
              </w:rPr>
            </w:pPr>
            <w:r w:rsidRPr="00282320">
              <w:rPr>
                <w:rFonts w:ascii="Garamond" w:hAnsi="Garamond"/>
              </w:rPr>
              <w:t>Phase 6</w:t>
            </w:r>
          </w:p>
        </w:tc>
        <w:tc>
          <w:tcPr>
            <w:tcW w:w="1197" w:type="dxa"/>
          </w:tcPr>
          <w:p w:rsidR="0014575F" w:rsidRPr="00282320" w:rsidRDefault="0014575F" w:rsidP="0014575F">
            <w:pPr>
              <w:rPr>
                <w:rFonts w:ascii="Garamond" w:hAnsi="Garamond"/>
              </w:rPr>
            </w:pPr>
            <w:r w:rsidRPr="00282320">
              <w:rPr>
                <w:rFonts w:ascii="Garamond" w:hAnsi="Garamond"/>
              </w:rPr>
              <w:t>Phase 7</w:t>
            </w:r>
          </w:p>
        </w:tc>
      </w:tr>
      <w:tr w:rsidR="0014575F" w:rsidRPr="00282320" w:rsidTr="0014575F">
        <w:tc>
          <w:tcPr>
            <w:tcW w:w="1197" w:type="dxa"/>
          </w:tcPr>
          <w:p w:rsidR="0014575F" w:rsidRPr="00282320" w:rsidRDefault="0014575F" w:rsidP="0014575F">
            <w:pPr>
              <w:rPr>
                <w:rFonts w:ascii="Garamond" w:hAnsi="Garamond"/>
              </w:rPr>
            </w:pPr>
            <w:r w:rsidRPr="00282320">
              <w:rPr>
                <w:rFonts w:ascii="Garamond" w:hAnsi="Garamond"/>
              </w:rPr>
              <w:t>Nature</w:t>
            </w:r>
          </w:p>
        </w:tc>
        <w:tc>
          <w:tcPr>
            <w:tcW w:w="1197" w:type="dxa"/>
          </w:tcPr>
          <w:p w:rsidR="0014575F" w:rsidRPr="00282320" w:rsidRDefault="0014575F" w:rsidP="0014575F">
            <w:pPr>
              <w:rPr>
                <w:rFonts w:ascii="Garamond" w:hAnsi="Garamond"/>
              </w:rPr>
            </w:pPr>
            <w:r>
              <w:rPr>
                <w:rFonts w:ascii="Garamond" w:hAnsi="Garamond"/>
              </w:rPr>
              <w:t>Group A</w:t>
            </w:r>
          </w:p>
        </w:tc>
        <w:tc>
          <w:tcPr>
            <w:tcW w:w="1197" w:type="dxa"/>
          </w:tcPr>
          <w:p w:rsidR="0014575F" w:rsidRPr="00282320" w:rsidRDefault="0014575F" w:rsidP="0014575F">
            <w:pPr>
              <w:rPr>
                <w:rFonts w:ascii="Garamond" w:hAnsi="Garamond"/>
              </w:rPr>
            </w:pPr>
            <w:r>
              <w:rPr>
                <w:rFonts w:ascii="Garamond" w:hAnsi="Garamond"/>
              </w:rPr>
              <w:t>Group B</w:t>
            </w:r>
          </w:p>
        </w:tc>
        <w:tc>
          <w:tcPr>
            <w:tcW w:w="1197" w:type="dxa"/>
          </w:tcPr>
          <w:p w:rsidR="0014575F" w:rsidRPr="00282320" w:rsidRDefault="0014575F" w:rsidP="0014575F">
            <w:pPr>
              <w:rPr>
                <w:rFonts w:ascii="Garamond" w:hAnsi="Garamond"/>
              </w:rPr>
            </w:pPr>
            <w:r>
              <w:rPr>
                <w:rFonts w:ascii="Garamond" w:hAnsi="Garamond"/>
              </w:rPr>
              <w:t>Group C</w:t>
            </w:r>
          </w:p>
        </w:tc>
        <w:tc>
          <w:tcPr>
            <w:tcW w:w="1197" w:type="dxa"/>
          </w:tcPr>
          <w:p w:rsidR="0014575F" w:rsidRPr="00282320" w:rsidRDefault="0014575F" w:rsidP="0014575F">
            <w:pPr>
              <w:rPr>
                <w:rFonts w:ascii="Garamond" w:hAnsi="Garamond"/>
              </w:rPr>
            </w:pPr>
            <w:r>
              <w:rPr>
                <w:rFonts w:ascii="Garamond" w:hAnsi="Garamond"/>
              </w:rPr>
              <w:t>Group D</w:t>
            </w:r>
          </w:p>
        </w:tc>
        <w:tc>
          <w:tcPr>
            <w:tcW w:w="1197" w:type="dxa"/>
          </w:tcPr>
          <w:p w:rsidR="0014575F" w:rsidRPr="00282320" w:rsidRDefault="0014575F" w:rsidP="0014575F">
            <w:pPr>
              <w:rPr>
                <w:rFonts w:ascii="Garamond" w:hAnsi="Garamond"/>
              </w:rPr>
            </w:pPr>
            <w:r>
              <w:rPr>
                <w:rFonts w:ascii="Garamond" w:hAnsi="Garamond"/>
              </w:rPr>
              <w:t>Group E</w:t>
            </w:r>
          </w:p>
        </w:tc>
        <w:tc>
          <w:tcPr>
            <w:tcW w:w="1197" w:type="dxa"/>
          </w:tcPr>
          <w:p w:rsidR="0014575F" w:rsidRPr="00282320" w:rsidRDefault="0014575F" w:rsidP="0014575F">
            <w:pPr>
              <w:rPr>
                <w:rFonts w:ascii="Garamond" w:hAnsi="Garamond"/>
              </w:rPr>
            </w:pPr>
            <w:r>
              <w:rPr>
                <w:rFonts w:ascii="Garamond" w:hAnsi="Garamond"/>
              </w:rPr>
              <w:t>Group F</w:t>
            </w:r>
          </w:p>
        </w:tc>
        <w:tc>
          <w:tcPr>
            <w:tcW w:w="1197" w:type="dxa"/>
          </w:tcPr>
          <w:p w:rsidR="0014575F" w:rsidRPr="00282320" w:rsidRDefault="0014575F" w:rsidP="0014575F">
            <w:pPr>
              <w:rPr>
                <w:rFonts w:ascii="Garamond" w:hAnsi="Garamond"/>
              </w:rPr>
            </w:pPr>
            <w:r>
              <w:rPr>
                <w:rFonts w:ascii="Garamond" w:hAnsi="Garamond"/>
              </w:rPr>
              <w:t>Group G</w:t>
            </w:r>
          </w:p>
        </w:tc>
      </w:tr>
      <w:tr w:rsidR="0014575F" w:rsidRPr="00282320" w:rsidTr="0014575F">
        <w:tc>
          <w:tcPr>
            <w:tcW w:w="1197" w:type="dxa"/>
          </w:tcPr>
          <w:p w:rsidR="0014575F" w:rsidRPr="00282320" w:rsidRDefault="0014575F" w:rsidP="0014575F">
            <w:pPr>
              <w:rPr>
                <w:rFonts w:ascii="Garamond" w:hAnsi="Garamond"/>
              </w:rPr>
            </w:pPr>
            <w:r w:rsidRPr="00282320">
              <w:rPr>
                <w:rFonts w:ascii="Garamond" w:hAnsi="Garamond"/>
              </w:rPr>
              <w:t>Society</w:t>
            </w:r>
          </w:p>
        </w:tc>
        <w:tc>
          <w:tcPr>
            <w:tcW w:w="1197" w:type="dxa"/>
          </w:tcPr>
          <w:p w:rsidR="0014575F" w:rsidRPr="00282320" w:rsidRDefault="0014575F" w:rsidP="0014575F">
            <w:pPr>
              <w:rPr>
                <w:rFonts w:ascii="Garamond" w:hAnsi="Garamond"/>
              </w:rPr>
            </w:pPr>
            <w:r>
              <w:rPr>
                <w:rFonts w:ascii="Garamond" w:hAnsi="Garamond"/>
              </w:rPr>
              <w:t>Group B</w:t>
            </w:r>
          </w:p>
        </w:tc>
        <w:tc>
          <w:tcPr>
            <w:tcW w:w="1197" w:type="dxa"/>
          </w:tcPr>
          <w:p w:rsidR="0014575F" w:rsidRPr="00282320" w:rsidRDefault="0014575F" w:rsidP="0014575F">
            <w:pPr>
              <w:rPr>
                <w:rFonts w:ascii="Garamond" w:hAnsi="Garamond"/>
              </w:rPr>
            </w:pPr>
            <w:r>
              <w:rPr>
                <w:rFonts w:ascii="Garamond" w:hAnsi="Garamond"/>
              </w:rPr>
              <w:t>Group C</w:t>
            </w:r>
          </w:p>
        </w:tc>
        <w:tc>
          <w:tcPr>
            <w:tcW w:w="1197" w:type="dxa"/>
          </w:tcPr>
          <w:p w:rsidR="0014575F" w:rsidRPr="00282320" w:rsidRDefault="0014575F" w:rsidP="0014575F">
            <w:pPr>
              <w:rPr>
                <w:rFonts w:ascii="Garamond" w:hAnsi="Garamond"/>
              </w:rPr>
            </w:pPr>
            <w:r>
              <w:rPr>
                <w:rFonts w:ascii="Garamond" w:hAnsi="Garamond"/>
              </w:rPr>
              <w:t>Group D</w:t>
            </w:r>
          </w:p>
        </w:tc>
        <w:tc>
          <w:tcPr>
            <w:tcW w:w="1197" w:type="dxa"/>
          </w:tcPr>
          <w:p w:rsidR="0014575F" w:rsidRPr="00282320" w:rsidRDefault="0014575F" w:rsidP="0014575F">
            <w:pPr>
              <w:rPr>
                <w:rFonts w:ascii="Garamond" w:hAnsi="Garamond"/>
              </w:rPr>
            </w:pPr>
            <w:r>
              <w:rPr>
                <w:rFonts w:ascii="Garamond" w:hAnsi="Garamond"/>
              </w:rPr>
              <w:t>Group E</w:t>
            </w:r>
          </w:p>
        </w:tc>
        <w:tc>
          <w:tcPr>
            <w:tcW w:w="1197" w:type="dxa"/>
          </w:tcPr>
          <w:p w:rsidR="0014575F" w:rsidRPr="00282320" w:rsidRDefault="0014575F" w:rsidP="0014575F">
            <w:pPr>
              <w:rPr>
                <w:rFonts w:ascii="Garamond" w:hAnsi="Garamond"/>
              </w:rPr>
            </w:pPr>
            <w:r>
              <w:rPr>
                <w:rFonts w:ascii="Garamond" w:hAnsi="Garamond"/>
              </w:rPr>
              <w:t>Group F</w:t>
            </w:r>
          </w:p>
        </w:tc>
        <w:tc>
          <w:tcPr>
            <w:tcW w:w="1197" w:type="dxa"/>
          </w:tcPr>
          <w:p w:rsidR="0014575F" w:rsidRPr="00282320" w:rsidRDefault="0014575F" w:rsidP="0014575F">
            <w:pPr>
              <w:rPr>
                <w:rFonts w:ascii="Garamond" w:hAnsi="Garamond"/>
              </w:rPr>
            </w:pPr>
            <w:r>
              <w:rPr>
                <w:rFonts w:ascii="Garamond" w:hAnsi="Garamond"/>
              </w:rPr>
              <w:t>Group G</w:t>
            </w:r>
          </w:p>
        </w:tc>
        <w:tc>
          <w:tcPr>
            <w:tcW w:w="1197" w:type="dxa"/>
          </w:tcPr>
          <w:p w:rsidR="0014575F" w:rsidRPr="00282320" w:rsidRDefault="0014575F" w:rsidP="0014575F">
            <w:pPr>
              <w:rPr>
                <w:rFonts w:ascii="Garamond" w:hAnsi="Garamond"/>
              </w:rPr>
            </w:pPr>
            <w:r>
              <w:rPr>
                <w:rFonts w:ascii="Garamond" w:hAnsi="Garamond"/>
              </w:rPr>
              <w:t>Group A</w:t>
            </w:r>
          </w:p>
        </w:tc>
      </w:tr>
      <w:tr w:rsidR="0014575F" w:rsidRPr="00282320" w:rsidTr="0014575F">
        <w:tc>
          <w:tcPr>
            <w:tcW w:w="1197" w:type="dxa"/>
          </w:tcPr>
          <w:p w:rsidR="0014575F" w:rsidRPr="00282320" w:rsidRDefault="0014575F" w:rsidP="0014575F">
            <w:pPr>
              <w:rPr>
                <w:rFonts w:ascii="Garamond" w:hAnsi="Garamond"/>
              </w:rPr>
            </w:pPr>
            <w:r w:rsidRPr="00282320">
              <w:rPr>
                <w:rFonts w:ascii="Garamond" w:hAnsi="Garamond"/>
              </w:rPr>
              <w:t>Dialogue</w:t>
            </w:r>
          </w:p>
        </w:tc>
        <w:tc>
          <w:tcPr>
            <w:tcW w:w="1197" w:type="dxa"/>
          </w:tcPr>
          <w:p w:rsidR="0014575F" w:rsidRPr="00282320" w:rsidRDefault="0014575F" w:rsidP="0014575F">
            <w:pPr>
              <w:rPr>
                <w:rFonts w:ascii="Garamond" w:hAnsi="Garamond"/>
              </w:rPr>
            </w:pPr>
            <w:r>
              <w:rPr>
                <w:rFonts w:ascii="Garamond" w:hAnsi="Garamond"/>
              </w:rPr>
              <w:t>Group C</w:t>
            </w:r>
          </w:p>
        </w:tc>
        <w:tc>
          <w:tcPr>
            <w:tcW w:w="1197" w:type="dxa"/>
          </w:tcPr>
          <w:p w:rsidR="0014575F" w:rsidRPr="00282320" w:rsidRDefault="0014575F" w:rsidP="0014575F">
            <w:pPr>
              <w:rPr>
                <w:rFonts w:ascii="Garamond" w:hAnsi="Garamond"/>
              </w:rPr>
            </w:pPr>
            <w:r>
              <w:rPr>
                <w:rFonts w:ascii="Garamond" w:hAnsi="Garamond"/>
              </w:rPr>
              <w:t>Group D</w:t>
            </w:r>
          </w:p>
        </w:tc>
        <w:tc>
          <w:tcPr>
            <w:tcW w:w="1197" w:type="dxa"/>
          </w:tcPr>
          <w:p w:rsidR="0014575F" w:rsidRPr="00282320" w:rsidRDefault="0014575F" w:rsidP="0014575F">
            <w:pPr>
              <w:rPr>
                <w:rFonts w:ascii="Garamond" w:hAnsi="Garamond"/>
              </w:rPr>
            </w:pPr>
            <w:r>
              <w:rPr>
                <w:rFonts w:ascii="Garamond" w:hAnsi="Garamond"/>
              </w:rPr>
              <w:t>Group E</w:t>
            </w:r>
          </w:p>
        </w:tc>
        <w:tc>
          <w:tcPr>
            <w:tcW w:w="1197" w:type="dxa"/>
          </w:tcPr>
          <w:p w:rsidR="0014575F" w:rsidRPr="00282320" w:rsidRDefault="0014575F" w:rsidP="0014575F">
            <w:pPr>
              <w:rPr>
                <w:rFonts w:ascii="Garamond" w:hAnsi="Garamond"/>
              </w:rPr>
            </w:pPr>
            <w:r>
              <w:rPr>
                <w:rFonts w:ascii="Garamond" w:hAnsi="Garamond"/>
              </w:rPr>
              <w:t>Group F</w:t>
            </w:r>
          </w:p>
        </w:tc>
        <w:tc>
          <w:tcPr>
            <w:tcW w:w="1197" w:type="dxa"/>
          </w:tcPr>
          <w:p w:rsidR="0014575F" w:rsidRPr="00282320" w:rsidRDefault="0014575F" w:rsidP="0014575F">
            <w:pPr>
              <w:rPr>
                <w:rFonts w:ascii="Garamond" w:hAnsi="Garamond"/>
              </w:rPr>
            </w:pPr>
            <w:r>
              <w:rPr>
                <w:rFonts w:ascii="Garamond" w:hAnsi="Garamond"/>
              </w:rPr>
              <w:t>Group G</w:t>
            </w:r>
          </w:p>
        </w:tc>
        <w:tc>
          <w:tcPr>
            <w:tcW w:w="1197" w:type="dxa"/>
          </w:tcPr>
          <w:p w:rsidR="0014575F" w:rsidRPr="00282320" w:rsidRDefault="0014575F" w:rsidP="0014575F">
            <w:pPr>
              <w:rPr>
                <w:rFonts w:ascii="Garamond" w:hAnsi="Garamond"/>
              </w:rPr>
            </w:pPr>
            <w:r>
              <w:rPr>
                <w:rFonts w:ascii="Garamond" w:hAnsi="Garamond"/>
              </w:rPr>
              <w:t>Group A</w:t>
            </w:r>
          </w:p>
        </w:tc>
        <w:tc>
          <w:tcPr>
            <w:tcW w:w="1197" w:type="dxa"/>
          </w:tcPr>
          <w:p w:rsidR="0014575F" w:rsidRPr="00282320" w:rsidRDefault="0014575F" w:rsidP="0014575F">
            <w:pPr>
              <w:rPr>
                <w:rFonts w:ascii="Garamond" w:hAnsi="Garamond"/>
              </w:rPr>
            </w:pPr>
            <w:r>
              <w:rPr>
                <w:rFonts w:ascii="Garamond" w:hAnsi="Garamond"/>
              </w:rPr>
              <w:t>Group B</w:t>
            </w:r>
          </w:p>
        </w:tc>
      </w:tr>
      <w:tr w:rsidR="0014575F" w:rsidRPr="00282320" w:rsidTr="0014575F">
        <w:tc>
          <w:tcPr>
            <w:tcW w:w="1197" w:type="dxa"/>
          </w:tcPr>
          <w:p w:rsidR="0014575F" w:rsidRPr="00282320" w:rsidRDefault="0014575F" w:rsidP="0014575F">
            <w:pPr>
              <w:rPr>
                <w:rFonts w:ascii="Garamond" w:hAnsi="Garamond"/>
              </w:rPr>
            </w:pPr>
            <w:r w:rsidRPr="00282320">
              <w:rPr>
                <w:rFonts w:ascii="Garamond" w:hAnsi="Garamond"/>
              </w:rPr>
              <w:t>Symbolism</w:t>
            </w:r>
          </w:p>
        </w:tc>
        <w:tc>
          <w:tcPr>
            <w:tcW w:w="1197" w:type="dxa"/>
          </w:tcPr>
          <w:p w:rsidR="0014575F" w:rsidRPr="00282320" w:rsidRDefault="0014575F" w:rsidP="0014575F">
            <w:pPr>
              <w:rPr>
                <w:rFonts w:ascii="Garamond" w:hAnsi="Garamond"/>
              </w:rPr>
            </w:pPr>
            <w:r>
              <w:rPr>
                <w:rFonts w:ascii="Garamond" w:hAnsi="Garamond"/>
              </w:rPr>
              <w:t>Group D</w:t>
            </w:r>
          </w:p>
        </w:tc>
        <w:tc>
          <w:tcPr>
            <w:tcW w:w="1197" w:type="dxa"/>
          </w:tcPr>
          <w:p w:rsidR="0014575F" w:rsidRPr="00282320" w:rsidRDefault="0014575F" w:rsidP="0014575F">
            <w:pPr>
              <w:rPr>
                <w:rFonts w:ascii="Garamond" w:hAnsi="Garamond"/>
              </w:rPr>
            </w:pPr>
            <w:r>
              <w:rPr>
                <w:rFonts w:ascii="Garamond" w:hAnsi="Garamond"/>
              </w:rPr>
              <w:t>Group E</w:t>
            </w:r>
          </w:p>
        </w:tc>
        <w:tc>
          <w:tcPr>
            <w:tcW w:w="1197" w:type="dxa"/>
          </w:tcPr>
          <w:p w:rsidR="0014575F" w:rsidRPr="00282320" w:rsidRDefault="0014575F" w:rsidP="0014575F">
            <w:pPr>
              <w:rPr>
                <w:rFonts w:ascii="Garamond" w:hAnsi="Garamond"/>
              </w:rPr>
            </w:pPr>
            <w:r>
              <w:rPr>
                <w:rFonts w:ascii="Garamond" w:hAnsi="Garamond"/>
              </w:rPr>
              <w:t>Group F</w:t>
            </w:r>
          </w:p>
        </w:tc>
        <w:tc>
          <w:tcPr>
            <w:tcW w:w="1197" w:type="dxa"/>
          </w:tcPr>
          <w:p w:rsidR="0014575F" w:rsidRPr="00282320" w:rsidRDefault="0014575F" w:rsidP="0014575F">
            <w:pPr>
              <w:rPr>
                <w:rFonts w:ascii="Garamond" w:hAnsi="Garamond"/>
              </w:rPr>
            </w:pPr>
            <w:r>
              <w:rPr>
                <w:rFonts w:ascii="Garamond" w:hAnsi="Garamond"/>
              </w:rPr>
              <w:t>Group G</w:t>
            </w:r>
          </w:p>
        </w:tc>
        <w:tc>
          <w:tcPr>
            <w:tcW w:w="1197" w:type="dxa"/>
          </w:tcPr>
          <w:p w:rsidR="0014575F" w:rsidRPr="00282320" w:rsidRDefault="0014575F" w:rsidP="0014575F">
            <w:pPr>
              <w:rPr>
                <w:rFonts w:ascii="Garamond" w:hAnsi="Garamond"/>
              </w:rPr>
            </w:pPr>
            <w:r>
              <w:rPr>
                <w:rFonts w:ascii="Garamond" w:hAnsi="Garamond"/>
              </w:rPr>
              <w:t>Group A</w:t>
            </w:r>
          </w:p>
        </w:tc>
        <w:tc>
          <w:tcPr>
            <w:tcW w:w="1197" w:type="dxa"/>
          </w:tcPr>
          <w:p w:rsidR="0014575F" w:rsidRPr="00282320" w:rsidRDefault="0014575F" w:rsidP="0014575F">
            <w:pPr>
              <w:rPr>
                <w:rFonts w:ascii="Garamond" w:hAnsi="Garamond"/>
              </w:rPr>
            </w:pPr>
            <w:r>
              <w:rPr>
                <w:rFonts w:ascii="Garamond" w:hAnsi="Garamond"/>
              </w:rPr>
              <w:t>Group B</w:t>
            </w:r>
          </w:p>
        </w:tc>
        <w:tc>
          <w:tcPr>
            <w:tcW w:w="1197" w:type="dxa"/>
          </w:tcPr>
          <w:p w:rsidR="0014575F" w:rsidRPr="00282320" w:rsidRDefault="0014575F" w:rsidP="0014575F">
            <w:pPr>
              <w:rPr>
                <w:rFonts w:ascii="Garamond" w:hAnsi="Garamond"/>
              </w:rPr>
            </w:pPr>
            <w:r>
              <w:rPr>
                <w:rFonts w:ascii="Garamond" w:hAnsi="Garamond"/>
              </w:rPr>
              <w:t>Group C</w:t>
            </w:r>
          </w:p>
        </w:tc>
      </w:tr>
      <w:tr w:rsidR="0014575F" w:rsidRPr="00282320" w:rsidTr="0014575F">
        <w:tc>
          <w:tcPr>
            <w:tcW w:w="1197" w:type="dxa"/>
          </w:tcPr>
          <w:p w:rsidR="0014575F" w:rsidRPr="00282320" w:rsidRDefault="0014575F" w:rsidP="0014575F">
            <w:pPr>
              <w:rPr>
                <w:rFonts w:ascii="Garamond" w:hAnsi="Garamond"/>
              </w:rPr>
            </w:pPr>
            <w:r w:rsidRPr="00282320">
              <w:rPr>
                <w:rFonts w:ascii="Garamond" w:hAnsi="Garamond"/>
              </w:rPr>
              <w:t>Conflicts</w:t>
            </w:r>
          </w:p>
        </w:tc>
        <w:tc>
          <w:tcPr>
            <w:tcW w:w="1197" w:type="dxa"/>
          </w:tcPr>
          <w:p w:rsidR="0014575F" w:rsidRPr="00282320" w:rsidRDefault="0014575F" w:rsidP="0014575F">
            <w:pPr>
              <w:rPr>
                <w:rFonts w:ascii="Garamond" w:hAnsi="Garamond"/>
              </w:rPr>
            </w:pPr>
            <w:r>
              <w:rPr>
                <w:rFonts w:ascii="Garamond" w:hAnsi="Garamond"/>
              </w:rPr>
              <w:t>Group E</w:t>
            </w:r>
          </w:p>
        </w:tc>
        <w:tc>
          <w:tcPr>
            <w:tcW w:w="1197" w:type="dxa"/>
          </w:tcPr>
          <w:p w:rsidR="0014575F" w:rsidRPr="00282320" w:rsidRDefault="0014575F" w:rsidP="0014575F">
            <w:pPr>
              <w:rPr>
                <w:rFonts w:ascii="Garamond" w:hAnsi="Garamond"/>
              </w:rPr>
            </w:pPr>
            <w:r>
              <w:rPr>
                <w:rFonts w:ascii="Garamond" w:hAnsi="Garamond"/>
              </w:rPr>
              <w:t>Group F</w:t>
            </w:r>
          </w:p>
        </w:tc>
        <w:tc>
          <w:tcPr>
            <w:tcW w:w="1197" w:type="dxa"/>
          </w:tcPr>
          <w:p w:rsidR="0014575F" w:rsidRPr="00282320" w:rsidRDefault="0014575F" w:rsidP="0014575F">
            <w:pPr>
              <w:rPr>
                <w:rFonts w:ascii="Garamond" w:hAnsi="Garamond"/>
              </w:rPr>
            </w:pPr>
            <w:r>
              <w:rPr>
                <w:rFonts w:ascii="Garamond" w:hAnsi="Garamond"/>
              </w:rPr>
              <w:t>Group G</w:t>
            </w:r>
          </w:p>
        </w:tc>
        <w:tc>
          <w:tcPr>
            <w:tcW w:w="1197" w:type="dxa"/>
          </w:tcPr>
          <w:p w:rsidR="0014575F" w:rsidRPr="00282320" w:rsidRDefault="0014575F" w:rsidP="0014575F">
            <w:pPr>
              <w:rPr>
                <w:rFonts w:ascii="Garamond" w:hAnsi="Garamond"/>
              </w:rPr>
            </w:pPr>
            <w:r>
              <w:rPr>
                <w:rFonts w:ascii="Garamond" w:hAnsi="Garamond"/>
              </w:rPr>
              <w:t>Group A</w:t>
            </w:r>
          </w:p>
        </w:tc>
        <w:tc>
          <w:tcPr>
            <w:tcW w:w="1197" w:type="dxa"/>
          </w:tcPr>
          <w:p w:rsidR="0014575F" w:rsidRPr="00282320" w:rsidRDefault="0014575F" w:rsidP="0014575F">
            <w:pPr>
              <w:rPr>
                <w:rFonts w:ascii="Garamond" w:hAnsi="Garamond"/>
              </w:rPr>
            </w:pPr>
            <w:r>
              <w:rPr>
                <w:rFonts w:ascii="Garamond" w:hAnsi="Garamond"/>
              </w:rPr>
              <w:t>Group B</w:t>
            </w:r>
          </w:p>
        </w:tc>
        <w:tc>
          <w:tcPr>
            <w:tcW w:w="1197" w:type="dxa"/>
          </w:tcPr>
          <w:p w:rsidR="0014575F" w:rsidRPr="00282320" w:rsidRDefault="0014575F" w:rsidP="0014575F">
            <w:pPr>
              <w:rPr>
                <w:rFonts w:ascii="Garamond" w:hAnsi="Garamond"/>
              </w:rPr>
            </w:pPr>
            <w:r>
              <w:rPr>
                <w:rFonts w:ascii="Garamond" w:hAnsi="Garamond"/>
              </w:rPr>
              <w:t>Group C</w:t>
            </w:r>
          </w:p>
        </w:tc>
        <w:tc>
          <w:tcPr>
            <w:tcW w:w="1197" w:type="dxa"/>
          </w:tcPr>
          <w:p w:rsidR="0014575F" w:rsidRPr="00282320" w:rsidRDefault="0014575F" w:rsidP="0014575F">
            <w:pPr>
              <w:rPr>
                <w:rFonts w:ascii="Garamond" w:hAnsi="Garamond"/>
              </w:rPr>
            </w:pPr>
            <w:r>
              <w:rPr>
                <w:rFonts w:ascii="Garamond" w:hAnsi="Garamond"/>
              </w:rPr>
              <w:t>Group D</w:t>
            </w:r>
          </w:p>
        </w:tc>
      </w:tr>
      <w:tr w:rsidR="0014575F" w:rsidRPr="00282320" w:rsidTr="0014575F">
        <w:tc>
          <w:tcPr>
            <w:tcW w:w="1197" w:type="dxa"/>
          </w:tcPr>
          <w:p w:rsidR="0014575F" w:rsidRPr="00282320" w:rsidRDefault="0014575F" w:rsidP="0014575F">
            <w:pPr>
              <w:rPr>
                <w:rFonts w:ascii="Garamond" w:hAnsi="Garamond"/>
              </w:rPr>
            </w:pPr>
            <w:r w:rsidRPr="00282320">
              <w:rPr>
                <w:rFonts w:ascii="Garamond" w:hAnsi="Garamond"/>
              </w:rPr>
              <w:t>Religion/Fate</w:t>
            </w:r>
          </w:p>
        </w:tc>
        <w:tc>
          <w:tcPr>
            <w:tcW w:w="1197" w:type="dxa"/>
          </w:tcPr>
          <w:p w:rsidR="0014575F" w:rsidRPr="00282320" w:rsidRDefault="0014575F" w:rsidP="0014575F">
            <w:pPr>
              <w:rPr>
                <w:rFonts w:ascii="Garamond" w:hAnsi="Garamond"/>
              </w:rPr>
            </w:pPr>
            <w:r>
              <w:rPr>
                <w:rFonts w:ascii="Garamond" w:hAnsi="Garamond"/>
              </w:rPr>
              <w:t>Group F</w:t>
            </w:r>
          </w:p>
        </w:tc>
        <w:tc>
          <w:tcPr>
            <w:tcW w:w="1197" w:type="dxa"/>
          </w:tcPr>
          <w:p w:rsidR="0014575F" w:rsidRPr="00282320" w:rsidRDefault="0014575F" w:rsidP="0014575F">
            <w:pPr>
              <w:rPr>
                <w:rFonts w:ascii="Garamond" w:hAnsi="Garamond"/>
              </w:rPr>
            </w:pPr>
            <w:r>
              <w:rPr>
                <w:rFonts w:ascii="Garamond" w:hAnsi="Garamond"/>
              </w:rPr>
              <w:t>Group G</w:t>
            </w:r>
          </w:p>
        </w:tc>
        <w:tc>
          <w:tcPr>
            <w:tcW w:w="1197" w:type="dxa"/>
          </w:tcPr>
          <w:p w:rsidR="0014575F" w:rsidRPr="00282320" w:rsidRDefault="0014575F" w:rsidP="0014575F">
            <w:pPr>
              <w:rPr>
                <w:rFonts w:ascii="Garamond" w:hAnsi="Garamond"/>
              </w:rPr>
            </w:pPr>
            <w:r>
              <w:rPr>
                <w:rFonts w:ascii="Garamond" w:hAnsi="Garamond"/>
              </w:rPr>
              <w:t>Group A</w:t>
            </w:r>
          </w:p>
        </w:tc>
        <w:tc>
          <w:tcPr>
            <w:tcW w:w="1197" w:type="dxa"/>
          </w:tcPr>
          <w:p w:rsidR="0014575F" w:rsidRPr="00282320" w:rsidRDefault="0014575F" w:rsidP="0014575F">
            <w:pPr>
              <w:rPr>
                <w:rFonts w:ascii="Garamond" w:hAnsi="Garamond"/>
              </w:rPr>
            </w:pPr>
            <w:r>
              <w:rPr>
                <w:rFonts w:ascii="Garamond" w:hAnsi="Garamond"/>
              </w:rPr>
              <w:t>Group B</w:t>
            </w:r>
          </w:p>
        </w:tc>
        <w:tc>
          <w:tcPr>
            <w:tcW w:w="1197" w:type="dxa"/>
          </w:tcPr>
          <w:p w:rsidR="0014575F" w:rsidRPr="00282320" w:rsidRDefault="0014575F" w:rsidP="0014575F">
            <w:pPr>
              <w:rPr>
                <w:rFonts w:ascii="Garamond" w:hAnsi="Garamond"/>
              </w:rPr>
            </w:pPr>
            <w:r>
              <w:rPr>
                <w:rFonts w:ascii="Garamond" w:hAnsi="Garamond"/>
              </w:rPr>
              <w:t>Group C</w:t>
            </w:r>
          </w:p>
        </w:tc>
        <w:tc>
          <w:tcPr>
            <w:tcW w:w="1197" w:type="dxa"/>
          </w:tcPr>
          <w:p w:rsidR="0014575F" w:rsidRPr="00282320" w:rsidRDefault="0014575F" w:rsidP="0014575F">
            <w:pPr>
              <w:rPr>
                <w:rFonts w:ascii="Garamond" w:hAnsi="Garamond"/>
              </w:rPr>
            </w:pPr>
            <w:r>
              <w:rPr>
                <w:rFonts w:ascii="Garamond" w:hAnsi="Garamond"/>
              </w:rPr>
              <w:t>Group D</w:t>
            </w:r>
          </w:p>
        </w:tc>
        <w:tc>
          <w:tcPr>
            <w:tcW w:w="1197" w:type="dxa"/>
          </w:tcPr>
          <w:p w:rsidR="0014575F" w:rsidRPr="00282320" w:rsidRDefault="0014575F" w:rsidP="0014575F">
            <w:pPr>
              <w:rPr>
                <w:rFonts w:ascii="Garamond" w:hAnsi="Garamond"/>
              </w:rPr>
            </w:pPr>
            <w:r>
              <w:rPr>
                <w:rFonts w:ascii="Garamond" w:hAnsi="Garamond"/>
              </w:rPr>
              <w:t>Group E</w:t>
            </w:r>
          </w:p>
        </w:tc>
      </w:tr>
      <w:tr w:rsidR="0014575F" w:rsidRPr="00282320" w:rsidTr="0014575F">
        <w:tc>
          <w:tcPr>
            <w:tcW w:w="1197" w:type="dxa"/>
          </w:tcPr>
          <w:p w:rsidR="0014575F" w:rsidRPr="00282320" w:rsidRDefault="0014575F" w:rsidP="0014575F">
            <w:pPr>
              <w:rPr>
                <w:rFonts w:ascii="Garamond" w:hAnsi="Garamond"/>
              </w:rPr>
            </w:pPr>
            <w:r w:rsidRPr="00282320">
              <w:rPr>
                <w:rFonts w:ascii="Garamond" w:hAnsi="Garamond"/>
              </w:rPr>
              <w:t>Omen/Foreshadowing</w:t>
            </w:r>
          </w:p>
        </w:tc>
        <w:tc>
          <w:tcPr>
            <w:tcW w:w="1197" w:type="dxa"/>
          </w:tcPr>
          <w:p w:rsidR="0014575F" w:rsidRPr="00282320" w:rsidRDefault="0014575F" w:rsidP="0014575F">
            <w:pPr>
              <w:rPr>
                <w:rFonts w:ascii="Garamond" w:hAnsi="Garamond"/>
              </w:rPr>
            </w:pPr>
            <w:r>
              <w:rPr>
                <w:rFonts w:ascii="Garamond" w:hAnsi="Garamond"/>
              </w:rPr>
              <w:t>Group G</w:t>
            </w:r>
          </w:p>
        </w:tc>
        <w:tc>
          <w:tcPr>
            <w:tcW w:w="1197" w:type="dxa"/>
          </w:tcPr>
          <w:p w:rsidR="0014575F" w:rsidRPr="00282320" w:rsidRDefault="0014575F" w:rsidP="0014575F">
            <w:pPr>
              <w:rPr>
                <w:rFonts w:ascii="Garamond" w:hAnsi="Garamond"/>
              </w:rPr>
            </w:pPr>
            <w:r>
              <w:rPr>
                <w:rFonts w:ascii="Garamond" w:hAnsi="Garamond"/>
              </w:rPr>
              <w:t>Group A</w:t>
            </w:r>
          </w:p>
        </w:tc>
        <w:tc>
          <w:tcPr>
            <w:tcW w:w="1197" w:type="dxa"/>
          </w:tcPr>
          <w:p w:rsidR="0014575F" w:rsidRPr="00282320" w:rsidRDefault="0014575F" w:rsidP="0014575F">
            <w:pPr>
              <w:rPr>
                <w:rFonts w:ascii="Garamond" w:hAnsi="Garamond"/>
              </w:rPr>
            </w:pPr>
            <w:r>
              <w:rPr>
                <w:rFonts w:ascii="Garamond" w:hAnsi="Garamond"/>
              </w:rPr>
              <w:t>Group B</w:t>
            </w:r>
          </w:p>
        </w:tc>
        <w:tc>
          <w:tcPr>
            <w:tcW w:w="1197" w:type="dxa"/>
          </w:tcPr>
          <w:p w:rsidR="0014575F" w:rsidRPr="00282320" w:rsidRDefault="0014575F" w:rsidP="0014575F">
            <w:pPr>
              <w:rPr>
                <w:rFonts w:ascii="Garamond" w:hAnsi="Garamond"/>
              </w:rPr>
            </w:pPr>
            <w:r>
              <w:rPr>
                <w:rFonts w:ascii="Garamond" w:hAnsi="Garamond"/>
              </w:rPr>
              <w:t>Group C</w:t>
            </w:r>
          </w:p>
        </w:tc>
        <w:tc>
          <w:tcPr>
            <w:tcW w:w="1197" w:type="dxa"/>
          </w:tcPr>
          <w:p w:rsidR="0014575F" w:rsidRPr="00282320" w:rsidRDefault="0014575F" w:rsidP="0014575F">
            <w:pPr>
              <w:rPr>
                <w:rFonts w:ascii="Garamond" w:hAnsi="Garamond"/>
              </w:rPr>
            </w:pPr>
            <w:r>
              <w:rPr>
                <w:rFonts w:ascii="Garamond" w:hAnsi="Garamond"/>
              </w:rPr>
              <w:t>Group D</w:t>
            </w:r>
          </w:p>
        </w:tc>
        <w:tc>
          <w:tcPr>
            <w:tcW w:w="1197" w:type="dxa"/>
          </w:tcPr>
          <w:p w:rsidR="0014575F" w:rsidRPr="00282320" w:rsidRDefault="0014575F" w:rsidP="0014575F">
            <w:pPr>
              <w:rPr>
                <w:rFonts w:ascii="Garamond" w:hAnsi="Garamond"/>
              </w:rPr>
            </w:pPr>
            <w:r>
              <w:rPr>
                <w:rFonts w:ascii="Garamond" w:hAnsi="Garamond"/>
              </w:rPr>
              <w:t>Group E</w:t>
            </w:r>
          </w:p>
        </w:tc>
        <w:tc>
          <w:tcPr>
            <w:tcW w:w="1197" w:type="dxa"/>
          </w:tcPr>
          <w:p w:rsidR="0014575F" w:rsidRPr="00282320" w:rsidRDefault="0014575F" w:rsidP="0014575F">
            <w:pPr>
              <w:rPr>
                <w:rFonts w:ascii="Garamond" w:hAnsi="Garamond"/>
              </w:rPr>
            </w:pPr>
            <w:r>
              <w:rPr>
                <w:rFonts w:ascii="Garamond" w:hAnsi="Garamond"/>
              </w:rPr>
              <w:t>Group F</w:t>
            </w:r>
          </w:p>
        </w:tc>
      </w:tr>
    </w:tbl>
    <w:p w:rsidR="0014575F" w:rsidRDefault="0014575F" w:rsidP="0014575F">
      <w:pPr>
        <w:rPr>
          <w:rFonts w:ascii="Garamond" w:hAnsi="Garamond"/>
        </w:rPr>
      </w:pPr>
    </w:p>
    <w:p w:rsidR="0014575F" w:rsidRDefault="0014575F" w:rsidP="0014575F">
      <w:pPr>
        <w:rPr>
          <w:rFonts w:ascii="Garamond" w:hAnsi="Garamond"/>
        </w:rPr>
      </w:pPr>
      <w:r>
        <w:rPr>
          <w:rFonts w:ascii="Garamond" w:hAnsi="Garamond"/>
        </w:rPr>
        <w:t>A Block</w:t>
      </w:r>
    </w:p>
    <w:tbl>
      <w:tblPr>
        <w:tblStyle w:val="TableGrid"/>
        <w:tblW w:w="0" w:type="auto"/>
        <w:tblLook w:val="04A0" w:firstRow="1" w:lastRow="0" w:firstColumn="1" w:lastColumn="0" w:noHBand="0" w:noVBand="1"/>
      </w:tblPr>
      <w:tblGrid>
        <w:gridCol w:w="2185"/>
        <w:gridCol w:w="1197"/>
        <w:gridCol w:w="1197"/>
        <w:gridCol w:w="1197"/>
        <w:gridCol w:w="1197"/>
        <w:gridCol w:w="1197"/>
        <w:gridCol w:w="1197"/>
        <w:gridCol w:w="1197"/>
      </w:tblGrid>
      <w:tr w:rsidR="0014575F" w:rsidTr="0014575F">
        <w:tc>
          <w:tcPr>
            <w:tcW w:w="1197" w:type="dxa"/>
          </w:tcPr>
          <w:p w:rsidR="0014575F" w:rsidRDefault="0014575F" w:rsidP="0014575F">
            <w:pPr>
              <w:rPr>
                <w:rFonts w:ascii="Garamond" w:hAnsi="Garamond"/>
              </w:rPr>
            </w:pPr>
            <w:r>
              <w:rPr>
                <w:rFonts w:ascii="Garamond" w:hAnsi="Garamond"/>
              </w:rPr>
              <w:t>Topic</w:t>
            </w:r>
          </w:p>
        </w:tc>
        <w:tc>
          <w:tcPr>
            <w:tcW w:w="1197" w:type="dxa"/>
          </w:tcPr>
          <w:p w:rsidR="0014575F" w:rsidRDefault="0014575F" w:rsidP="0014575F">
            <w:pPr>
              <w:rPr>
                <w:rFonts w:ascii="Garamond" w:hAnsi="Garamond"/>
              </w:rPr>
            </w:pPr>
            <w:r>
              <w:rPr>
                <w:rFonts w:ascii="Garamond" w:hAnsi="Garamond"/>
              </w:rPr>
              <w:t>Phase 1</w:t>
            </w:r>
          </w:p>
        </w:tc>
        <w:tc>
          <w:tcPr>
            <w:tcW w:w="1197" w:type="dxa"/>
          </w:tcPr>
          <w:p w:rsidR="0014575F" w:rsidRDefault="0014575F" w:rsidP="0014575F">
            <w:pPr>
              <w:rPr>
                <w:rFonts w:ascii="Garamond" w:hAnsi="Garamond"/>
              </w:rPr>
            </w:pPr>
            <w:r w:rsidRPr="00282320">
              <w:rPr>
                <w:rFonts w:ascii="Garamond" w:hAnsi="Garamond"/>
              </w:rPr>
              <w:t>Phase 2</w:t>
            </w:r>
          </w:p>
        </w:tc>
        <w:tc>
          <w:tcPr>
            <w:tcW w:w="1197" w:type="dxa"/>
          </w:tcPr>
          <w:p w:rsidR="0014575F" w:rsidRDefault="0014575F" w:rsidP="0014575F">
            <w:pPr>
              <w:rPr>
                <w:rFonts w:ascii="Garamond" w:hAnsi="Garamond"/>
              </w:rPr>
            </w:pPr>
            <w:r>
              <w:rPr>
                <w:rFonts w:ascii="Garamond" w:hAnsi="Garamond"/>
              </w:rPr>
              <w:t>Phase 3</w:t>
            </w:r>
          </w:p>
        </w:tc>
        <w:tc>
          <w:tcPr>
            <w:tcW w:w="1197" w:type="dxa"/>
          </w:tcPr>
          <w:p w:rsidR="0014575F" w:rsidRDefault="0014575F" w:rsidP="0014575F">
            <w:pPr>
              <w:rPr>
                <w:rFonts w:ascii="Garamond" w:hAnsi="Garamond"/>
              </w:rPr>
            </w:pPr>
            <w:r>
              <w:rPr>
                <w:rFonts w:ascii="Garamond" w:hAnsi="Garamond"/>
              </w:rPr>
              <w:t>Phase 4</w:t>
            </w:r>
          </w:p>
        </w:tc>
        <w:tc>
          <w:tcPr>
            <w:tcW w:w="1197" w:type="dxa"/>
          </w:tcPr>
          <w:p w:rsidR="0014575F" w:rsidRDefault="0014575F" w:rsidP="0014575F">
            <w:pPr>
              <w:rPr>
                <w:rFonts w:ascii="Garamond" w:hAnsi="Garamond"/>
              </w:rPr>
            </w:pPr>
            <w:r>
              <w:rPr>
                <w:rFonts w:ascii="Garamond" w:hAnsi="Garamond"/>
              </w:rPr>
              <w:t>Phase 5</w:t>
            </w:r>
          </w:p>
        </w:tc>
        <w:tc>
          <w:tcPr>
            <w:tcW w:w="1197" w:type="dxa"/>
          </w:tcPr>
          <w:p w:rsidR="0014575F" w:rsidRDefault="0014575F" w:rsidP="0014575F">
            <w:pPr>
              <w:rPr>
                <w:rFonts w:ascii="Garamond" w:hAnsi="Garamond"/>
              </w:rPr>
            </w:pPr>
            <w:r>
              <w:rPr>
                <w:rFonts w:ascii="Garamond" w:hAnsi="Garamond"/>
              </w:rPr>
              <w:t>Phase 6</w:t>
            </w:r>
          </w:p>
        </w:tc>
        <w:tc>
          <w:tcPr>
            <w:tcW w:w="1197" w:type="dxa"/>
          </w:tcPr>
          <w:p w:rsidR="0014575F" w:rsidRDefault="0014575F" w:rsidP="0014575F">
            <w:pPr>
              <w:rPr>
                <w:rFonts w:ascii="Garamond" w:hAnsi="Garamond"/>
              </w:rPr>
            </w:pPr>
            <w:r>
              <w:rPr>
                <w:rFonts w:ascii="Garamond" w:hAnsi="Garamond"/>
              </w:rPr>
              <w:t>Phase 7</w:t>
            </w:r>
          </w:p>
        </w:tc>
      </w:tr>
      <w:tr w:rsidR="0014575F" w:rsidTr="0014575F">
        <w:tc>
          <w:tcPr>
            <w:tcW w:w="1197" w:type="dxa"/>
          </w:tcPr>
          <w:p w:rsidR="0014575F" w:rsidRDefault="0014575F" w:rsidP="0014575F">
            <w:pPr>
              <w:rPr>
                <w:rFonts w:ascii="Garamond" w:hAnsi="Garamond"/>
              </w:rPr>
            </w:pPr>
            <w:r>
              <w:rPr>
                <w:rFonts w:ascii="Garamond" w:hAnsi="Garamond"/>
              </w:rPr>
              <w:t>Nature/Society</w:t>
            </w:r>
          </w:p>
        </w:tc>
        <w:tc>
          <w:tcPr>
            <w:tcW w:w="1197" w:type="dxa"/>
          </w:tcPr>
          <w:p w:rsidR="0014575F" w:rsidRDefault="0014575F" w:rsidP="0014575F">
            <w:pPr>
              <w:rPr>
                <w:rFonts w:ascii="Garamond" w:hAnsi="Garamond"/>
              </w:rPr>
            </w:pPr>
            <w:r>
              <w:rPr>
                <w:rFonts w:ascii="Garamond" w:hAnsi="Garamond"/>
              </w:rPr>
              <w:t>A</w:t>
            </w:r>
          </w:p>
        </w:tc>
        <w:tc>
          <w:tcPr>
            <w:tcW w:w="1197" w:type="dxa"/>
          </w:tcPr>
          <w:p w:rsidR="0014575F" w:rsidRDefault="0014575F" w:rsidP="0014575F">
            <w:pPr>
              <w:rPr>
                <w:rFonts w:ascii="Garamond" w:hAnsi="Garamond"/>
              </w:rPr>
            </w:pPr>
            <w:r>
              <w:rPr>
                <w:rFonts w:ascii="Garamond" w:hAnsi="Garamond"/>
              </w:rPr>
              <w:t>B</w:t>
            </w:r>
          </w:p>
        </w:tc>
        <w:tc>
          <w:tcPr>
            <w:tcW w:w="1197" w:type="dxa"/>
          </w:tcPr>
          <w:p w:rsidR="0014575F" w:rsidRDefault="0014575F" w:rsidP="0014575F">
            <w:pPr>
              <w:rPr>
                <w:rFonts w:ascii="Garamond" w:hAnsi="Garamond"/>
              </w:rPr>
            </w:pPr>
            <w:r>
              <w:rPr>
                <w:rFonts w:ascii="Garamond" w:hAnsi="Garamond"/>
              </w:rPr>
              <w:t>C</w:t>
            </w:r>
          </w:p>
        </w:tc>
        <w:tc>
          <w:tcPr>
            <w:tcW w:w="1197" w:type="dxa"/>
          </w:tcPr>
          <w:p w:rsidR="0014575F" w:rsidRDefault="0014575F" w:rsidP="0014575F">
            <w:pPr>
              <w:rPr>
                <w:rFonts w:ascii="Garamond" w:hAnsi="Garamond"/>
              </w:rPr>
            </w:pPr>
            <w:r>
              <w:rPr>
                <w:rFonts w:ascii="Garamond" w:hAnsi="Garamond"/>
              </w:rPr>
              <w:t>D</w:t>
            </w:r>
          </w:p>
        </w:tc>
        <w:tc>
          <w:tcPr>
            <w:tcW w:w="1197" w:type="dxa"/>
          </w:tcPr>
          <w:p w:rsidR="0014575F" w:rsidRDefault="0014575F" w:rsidP="0014575F">
            <w:pPr>
              <w:rPr>
                <w:rFonts w:ascii="Garamond" w:hAnsi="Garamond"/>
              </w:rPr>
            </w:pPr>
            <w:r>
              <w:rPr>
                <w:rFonts w:ascii="Garamond" w:hAnsi="Garamond"/>
              </w:rPr>
              <w:t>E</w:t>
            </w:r>
          </w:p>
        </w:tc>
        <w:tc>
          <w:tcPr>
            <w:tcW w:w="1197" w:type="dxa"/>
          </w:tcPr>
          <w:p w:rsidR="0014575F" w:rsidRDefault="0014575F" w:rsidP="0014575F">
            <w:pPr>
              <w:rPr>
                <w:rFonts w:ascii="Garamond" w:hAnsi="Garamond"/>
              </w:rPr>
            </w:pPr>
            <w:r>
              <w:rPr>
                <w:rFonts w:ascii="Garamond" w:hAnsi="Garamond"/>
              </w:rPr>
              <w:t>A</w:t>
            </w:r>
          </w:p>
        </w:tc>
        <w:tc>
          <w:tcPr>
            <w:tcW w:w="1197" w:type="dxa"/>
          </w:tcPr>
          <w:p w:rsidR="0014575F" w:rsidRDefault="0014575F" w:rsidP="0014575F">
            <w:pPr>
              <w:rPr>
                <w:rFonts w:ascii="Garamond" w:hAnsi="Garamond"/>
              </w:rPr>
            </w:pPr>
            <w:r>
              <w:rPr>
                <w:rFonts w:ascii="Garamond" w:hAnsi="Garamond"/>
              </w:rPr>
              <w:t>B</w:t>
            </w:r>
          </w:p>
        </w:tc>
      </w:tr>
      <w:tr w:rsidR="0014575F" w:rsidTr="0014575F">
        <w:tc>
          <w:tcPr>
            <w:tcW w:w="1197" w:type="dxa"/>
          </w:tcPr>
          <w:p w:rsidR="0014575F" w:rsidRDefault="0014575F" w:rsidP="0014575F">
            <w:pPr>
              <w:rPr>
                <w:rFonts w:ascii="Garamond" w:hAnsi="Garamond"/>
              </w:rPr>
            </w:pPr>
            <w:r>
              <w:rPr>
                <w:rFonts w:ascii="Garamond" w:hAnsi="Garamond"/>
              </w:rPr>
              <w:t>Dialogue/Conflict</w:t>
            </w:r>
          </w:p>
        </w:tc>
        <w:tc>
          <w:tcPr>
            <w:tcW w:w="1197" w:type="dxa"/>
          </w:tcPr>
          <w:p w:rsidR="0014575F" w:rsidRDefault="0014575F" w:rsidP="0014575F">
            <w:pPr>
              <w:rPr>
                <w:rFonts w:ascii="Garamond" w:hAnsi="Garamond"/>
              </w:rPr>
            </w:pPr>
            <w:r>
              <w:rPr>
                <w:rFonts w:ascii="Garamond" w:hAnsi="Garamond"/>
              </w:rPr>
              <w:t>C</w:t>
            </w:r>
          </w:p>
        </w:tc>
        <w:tc>
          <w:tcPr>
            <w:tcW w:w="1197" w:type="dxa"/>
          </w:tcPr>
          <w:p w:rsidR="0014575F" w:rsidRDefault="0014575F" w:rsidP="0014575F">
            <w:pPr>
              <w:rPr>
                <w:rFonts w:ascii="Garamond" w:hAnsi="Garamond"/>
              </w:rPr>
            </w:pPr>
            <w:r>
              <w:rPr>
                <w:rFonts w:ascii="Garamond" w:hAnsi="Garamond"/>
              </w:rPr>
              <w:t>D</w:t>
            </w:r>
          </w:p>
        </w:tc>
        <w:tc>
          <w:tcPr>
            <w:tcW w:w="1197" w:type="dxa"/>
          </w:tcPr>
          <w:p w:rsidR="0014575F" w:rsidRDefault="0014575F" w:rsidP="0014575F">
            <w:pPr>
              <w:rPr>
                <w:rFonts w:ascii="Garamond" w:hAnsi="Garamond"/>
              </w:rPr>
            </w:pPr>
            <w:r>
              <w:rPr>
                <w:rFonts w:ascii="Garamond" w:hAnsi="Garamond"/>
              </w:rPr>
              <w:t>E</w:t>
            </w:r>
          </w:p>
        </w:tc>
        <w:tc>
          <w:tcPr>
            <w:tcW w:w="1197" w:type="dxa"/>
          </w:tcPr>
          <w:p w:rsidR="0014575F" w:rsidRDefault="0014575F" w:rsidP="0014575F">
            <w:pPr>
              <w:rPr>
                <w:rFonts w:ascii="Garamond" w:hAnsi="Garamond"/>
              </w:rPr>
            </w:pPr>
            <w:r>
              <w:rPr>
                <w:rFonts w:ascii="Garamond" w:hAnsi="Garamond"/>
              </w:rPr>
              <w:t>A</w:t>
            </w:r>
          </w:p>
        </w:tc>
        <w:tc>
          <w:tcPr>
            <w:tcW w:w="1197" w:type="dxa"/>
          </w:tcPr>
          <w:p w:rsidR="0014575F" w:rsidRDefault="0014575F" w:rsidP="0014575F">
            <w:pPr>
              <w:rPr>
                <w:rFonts w:ascii="Garamond" w:hAnsi="Garamond"/>
              </w:rPr>
            </w:pPr>
            <w:r>
              <w:rPr>
                <w:rFonts w:ascii="Garamond" w:hAnsi="Garamond"/>
              </w:rPr>
              <w:t>B</w:t>
            </w:r>
          </w:p>
        </w:tc>
        <w:tc>
          <w:tcPr>
            <w:tcW w:w="1197" w:type="dxa"/>
          </w:tcPr>
          <w:p w:rsidR="0014575F" w:rsidRDefault="0014575F" w:rsidP="0014575F">
            <w:pPr>
              <w:rPr>
                <w:rFonts w:ascii="Garamond" w:hAnsi="Garamond"/>
              </w:rPr>
            </w:pPr>
            <w:r>
              <w:rPr>
                <w:rFonts w:ascii="Garamond" w:hAnsi="Garamond"/>
              </w:rPr>
              <w:t>C</w:t>
            </w:r>
          </w:p>
        </w:tc>
        <w:tc>
          <w:tcPr>
            <w:tcW w:w="1197" w:type="dxa"/>
          </w:tcPr>
          <w:p w:rsidR="0014575F" w:rsidRDefault="0014575F" w:rsidP="0014575F">
            <w:pPr>
              <w:rPr>
                <w:rFonts w:ascii="Garamond" w:hAnsi="Garamond"/>
              </w:rPr>
            </w:pPr>
            <w:r>
              <w:rPr>
                <w:rFonts w:ascii="Garamond" w:hAnsi="Garamond"/>
              </w:rPr>
              <w:t>D</w:t>
            </w:r>
          </w:p>
        </w:tc>
      </w:tr>
      <w:tr w:rsidR="0014575F" w:rsidTr="0014575F">
        <w:tc>
          <w:tcPr>
            <w:tcW w:w="1197" w:type="dxa"/>
          </w:tcPr>
          <w:p w:rsidR="0014575F" w:rsidRDefault="0014575F" w:rsidP="0014575F">
            <w:pPr>
              <w:rPr>
                <w:rFonts w:ascii="Garamond" w:hAnsi="Garamond"/>
              </w:rPr>
            </w:pPr>
            <w:r>
              <w:rPr>
                <w:rFonts w:ascii="Garamond" w:hAnsi="Garamond"/>
              </w:rPr>
              <w:t>Symbolism</w:t>
            </w:r>
          </w:p>
        </w:tc>
        <w:tc>
          <w:tcPr>
            <w:tcW w:w="1197" w:type="dxa"/>
          </w:tcPr>
          <w:p w:rsidR="0014575F" w:rsidRDefault="0014575F" w:rsidP="0014575F">
            <w:pPr>
              <w:rPr>
                <w:rFonts w:ascii="Garamond" w:hAnsi="Garamond"/>
              </w:rPr>
            </w:pPr>
            <w:r>
              <w:rPr>
                <w:rFonts w:ascii="Garamond" w:hAnsi="Garamond"/>
              </w:rPr>
              <w:t>E</w:t>
            </w:r>
          </w:p>
        </w:tc>
        <w:tc>
          <w:tcPr>
            <w:tcW w:w="1197" w:type="dxa"/>
          </w:tcPr>
          <w:p w:rsidR="0014575F" w:rsidRDefault="0014575F" w:rsidP="0014575F">
            <w:pPr>
              <w:rPr>
                <w:rFonts w:ascii="Garamond" w:hAnsi="Garamond"/>
              </w:rPr>
            </w:pPr>
            <w:r>
              <w:rPr>
                <w:rFonts w:ascii="Garamond" w:hAnsi="Garamond"/>
              </w:rPr>
              <w:t>A</w:t>
            </w:r>
          </w:p>
        </w:tc>
        <w:tc>
          <w:tcPr>
            <w:tcW w:w="1197" w:type="dxa"/>
          </w:tcPr>
          <w:p w:rsidR="0014575F" w:rsidRDefault="0014575F" w:rsidP="0014575F">
            <w:pPr>
              <w:rPr>
                <w:rFonts w:ascii="Garamond" w:hAnsi="Garamond"/>
              </w:rPr>
            </w:pPr>
            <w:r>
              <w:rPr>
                <w:rFonts w:ascii="Garamond" w:hAnsi="Garamond"/>
              </w:rPr>
              <w:t>B</w:t>
            </w:r>
          </w:p>
        </w:tc>
        <w:tc>
          <w:tcPr>
            <w:tcW w:w="1197" w:type="dxa"/>
          </w:tcPr>
          <w:p w:rsidR="0014575F" w:rsidRDefault="0014575F" w:rsidP="0014575F">
            <w:pPr>
              <w:rPr>
                <w:rFonts w:ascii="Garamond" w:hAnsi="Garamond"/>
              </w:rPr>
            </w:pPr>
            <w:r>
              <w:rPr>
                <w:rFonts w:ascii="Garamond" w:hAnsi="Garamond"/>
              </w:rPr>
              <w:t>C</w:t>
            </w:r>
          </w:p>
        </w:tc>
        <w:tc>
          <w:tcPr>
            <w:tcW w:w="1197" w:type="dxa"/>
          </w:tcPr>
          <w:p w:rsidR="0014575F" w:rsidRDefault="0014575F" w:rsidP="0014575F">
            <w:pPr>
              <w:rPr>
                <w:rFonts w:ascii="Garamond" w:hAnsi="Garamond"/>
              </w:rPr>
            </w:pPr>
            <w:r>
              <w:rPr>
                <w:rFonts w:ascii="Garamond" w:hAnsi="Garamond"/>
              </w:rPr>
              <w:t>D</w:t>
            </w:r>
          </w:p>
        </w:tc>
        <w:tc>
          <w:tcPr>
            <w:tcW w:w="1197" w:type="dxa"/>
          </w:tcPr>
          <w:p w:rsidR="0014575F" w:rsidRDefault="0014575F" w:rsidP="0014575F">
            <w:pPr>
              <w:rPr>
                <w:rFonts w:ascii="Garamond" w:hAnsi="Garamond"/>
              </w:rPr>
            </w:pPr>
            <w:r>
              <w:rPr>
                <w:rFonts w:ascii="Garamond" w:hAnsi="Garamond"/>
              </w:rPr>
              <w:t>E</w:t>
            </w:r>
          </w:p>
        </w:tc>
        <w:tc>
          <w:tcPr>
            <w:tcW w:w="1197" w:type="dxa"/>
          </w:tcPr>
          <w:p w:rsidR="0014575F" w:rsidRDefault="0014575F" w:rsidP="0014575F">
            <w:pPr>
              <w:rPr>
                <w:rFonts w:ascii="Garamond" w:hAnsi="Garamond"/>
              </w:rPr>
            </w:pPr>
            <w:r>
              <w:rPr>
                <w:rFonts w:ascii="Garamond" w:hAnsi="Garamond"/>
              </w:rPr>
              <w:t>A</w:t>
            </w:r>
          </w:p>
        </w:tc>
      </w:tr>
      <w:tr w:rsidR="0014575F" w:rsidTr="0014575F">
        <w:tc>
          <w:tcPr>
            <w:tcW w:w="1197" w:type="dxa"/>
          </w:tcPr>
          <w:p w:rsidR="0014575F" w:rsidRDefault="0014575F" w:rsidP="0014575F">
            <w:pPr>
              <w:rPr>
                <w:rFonts w:ascii="Garamond" w:hAnsi="Garamond"/>
              </w:rPr>
            </w:pPr>
            <w:r>
              <w:rPr>
                <w:rFonts w:ascii="Garamond" w:hAnsi="Garamond"/>
              </w:rPr>
              <w:t>Religion/Fate</w:t>
            </w:r>
          </w:p>
        </w:tc>
        <w:tc>
          <w:tcPr>
            <w:tcW w:w="1197" w:type="dxa"/>
          </w:tcPr>
          <w:p w:rsidR="0014575F" w:rsidRDefault="0014575F" w:rsidP="0014575F">
            <w:pPr>
              <w:rPr>
                <w:rFonts w:ascii="Garamond" w:hAnsi="Garamond"/>
              </w:rPr>
            </w:pPr>
            <w:r>
              <w:rPr>
                <w:rFonts w:ascii="Garamond" w:hAnsi="Garamond"/>
              </w:rPr>
              <w:t>B</w:t>
            </w:r>
          </w:p>
        </w:tc>
        <w:tc>
          <w:tcPr>
            <w:tcW w:w="1197" w:type="dxa"/>
          </w:tcPr>
          <w:p w:rsidR="0014575F" w:rsidRDefault="0014575F" w:rsidP="0014575F">
            <w:pPr>
              <w:rPr>
                <w:rFonts w:ascii="Garamond" w:hAnsi="Garamond"/>
              </w:rPr>
            </w:pPr>
            <w:r>
              <w:rPr>
                <w:rFonts w:ascii="Garamond" w:hAnsi="Garamond"/>
              </w:rPr>
              <w:t>C</w:t>
            </w:r>
          </w:p>
        </w:tc>
        <w:tc>
          <w:tcPr>
            <w:tcW w:w="1197" w:type="dxa"/>
          </w:tcPr>
          <w:p w:rsidR="0014575F" w:rsidRDefault="0014575F" w:rsidP="0014575F">
            <w:pPr>
              <w:rPr>
                <w:rFonts w:ascii="Garamond" w:hAnsi="Garamond"/>
              </w:rPr>
            </w:pPr>
            <w:r>
              <w:rPr>
                <w:rFonts w:ascii="Garamond" w:hAnsi="Garamond"/>
              </w:rPr>
              <w:t>D</w:t>
            </w:r>
          </w:p>
        </w:tc>
        <w:tc>
          <w:tcPr>
            <w:tcW w:w="1197" w:type="dxa"/>
          </w:tcPr>
          <w:p w:rsidR="0014575F" w:rsidRDefault="0014575F" w:rsidP="0014575F">
            <w:pPr>
              <w:rPr>
                <w:rFonts w:ascii="Garamond" w:hAnsi="Garamond"/>
              </w:rPr>
            </w:pPr>
            <w:r>
              <w:rPr>
                <w:rFonts w:ascii="Garamond" w:hAnsi="Garamond"/>
              </w:rPr>
              <w:t>E</w:t>
            </w:r>
          </w:p>
        </w:tc>
        <w:tc>
          <w:tcPr>
            <w:tcW w:w="1197" w:type="dxa"/>
          </w:tcPr>
          <w:p w:rsidR="0014575F" w:rsidRDefault="0014575F" w:rsidP="0014575F">
            <w:pPr>
              <w:rPr>
                <w:rFonts w:ascii="Garamond" w:hAnsi="Garamond"/>
              </w:rPr>
            </w:pPr>
            <w:r>
              <w:rPr>
                <w:rFonts w:ascii="Garamond" w:hAnsi="Garamond"/>
              </w:rPr>
              <w:t>A</w:t>
            </w:r>
          </w:p>
        </w:tc>
        <w:tc>
          <w:tcPr>
            <w:tcW w:w="1197" w:type="dxa"/>
          </w:tcPr>
          <w:p w:rsidR="0014575F" w:rsidRDefault="0014575F" w:rsidP="0014575F">
            <w:pPr>
              <w:rPr>
                <w:rFonts w:ascii="Garamond" w:hAnsi="Garamond"/>
              </w:rPr>
            </w:pPr>
            <w:r>
              <w:rPr>
                <w:rFonts w:ascii="Garamond" w:hAnsi="Garamond"/>
              </w:rPr>
              <w:t>B</w:t>
            </w:r>
          </w:p>
        </w:tc>
        <w:tc>
          <w:tcPr>
            <w:tcW w:w="1197" w:type="dxa"/>
          </w:tcPr>
          <w:p w:rsidR="0014575F" w:rsidRDefault="0014575F" w:rsidP="0014575F">
            <w:pPr>
              <w:rPr>
                <w:rFonts w:ascii="Garamond" w:hAnsi="Garamond"/>
              </w:rPr>
            </w:pPr>
            <w:r>
              <w:rPr>
                <w:rFonts w:ascii="Garamond" w:hAnsi="Garamond"/>
              </w:rPr>
              <w:t>C</w:t>
            </w:r>
          </w:p>
        </w:tc>
      </w:tr>
      <w:tr w:rsidR="0014575F" w:rsidTr="0014575F">
        <w:tc>
          <w:tcPr>
            <w:tcW w:w="1197" w:type="dxa"/>
          </w:tcPr>
          <w:p w:rsidR="0014575F" w:rsidRDefault="0014575F" w:rsidP="0014575F">
            <w:pPr>
              <w:rPr>
                <w:rFonts w:ascii="Garamond" w:hAnsi="Garamond"/>
              </w:rPr>
            </w:pPr>
            <w:r>
              <w:rPr>
                <w:rFonts w:ascii="Garamond" w:hAnsi="Garamond"/>
              </w:rPr>
              <w:t>Omen/Foreshadowing</w:t>
            </w:r>
          </w:p>
        </w:tc>
        <w:tc>
          <w:tcPr>
            <w:tcW w:w="1197" w:type="dxa"/>
          </w:tcPr>
          <w:p w:rsidR="0014575F" w:rsidRDefault="0014575F" w:rsidP="0014575F">
            <w:pPr>
              <w:rPr>
                <w:rFonts w:ascii="Garamond" w:hAnsi="Garamond"/>
              </w:rPr>
            </w:pPr>
            <w:r>
              <w:rPr>
                <w:rFonts w:ascii="Garamond" w:hAnsi="Garamond"/>
              </w:rPr>
              <w:t>D</w:t>
            </w:r>
          </w:p>
        </w:tc>
        <w:tc>
          <w:tcPr>
            <w:tcW w:w="1197" w:type="dxa"/>
          </w:tcPr>
          <w:p w:rsidR="0014575F" w:rsidRDefault="0014575F" w:rsidP="0014575F">
            <w:pPr>
              <w:rPr>
                <w:rFonts w:ascii="Garamond" w:hAnsi="Garamond"/>
              </w:rPr>
            </w:pPr>
            <w:r>
              <w:rPr>
                <w:rFonts w:ascii="Garamond" w:hAnsi="Garamond"/>
              </w:rPr>
              <w:t>E</w:t>
            </w:r>
          </w:p>
        </w:tc>
        <w:tc>
          <w:tcPr>
            <w:tcW w:w="1197" w:type="dxa"/>
          </w:tcPr>
          <w:p w:rsidR="0014575F" w:rsidRDefault="0014575F" w:rsidP="0014575F">
            <w:pPr>
              <w:rPr>
                <w:rFonts w:ascii="Garamond" w:hAnsi="Garamond"/>
              </w:rPr>
            </w:pPr>
            <w:r>
              <w:rPr>
                <w:rFonts w:ascii="Garamond" w:hAnsi="Garamond"/>
              </w:rPr>
              <w:t>A</w:t>
            </w:r>
          </w:p>
        </w:tc>
        <w:tc>
          <w:tcPr>
            <w:tcW w:w="1197" w:type="dxa"/>
          </w:tcPr>
          <w:p w:rsidR="0014575F" w:rsidRDefault="0014575F" w:rsidP="0014575F">
            <w:pPr>
              <w:rPr>
                <w:rFonts w:ascii="Garamond" w:hAnsi="Garamond"/>
              </w:rPr>
            </w:pPr>
            <w:r>
              <w:rPr>
                <w:rFonts w:ascii="Garamond" w:hAnsi="Garamond"/>
              </w:rPr>
              <w:t>B</w:t>
            </w:r>
          </w:p>
        </w:tc>
        <w:tc>
          <w:tcPr>
            <w:tcW w:w="1197" w:type="dxa"/>
          </w:tcPr>
          <w:p w:rsidR="0014575F" w:rsidRDefault="0014575F" w:rsidP="0014575F">
            <w:pPr>
              <w:rPr>
                <w:rFonts w:ascii="Garamond" w:hAnsi="Garamond"/>
              </w:rPr>
            </w:pPr>
            <w:r>
              <w:rPr>
                <w:rFonts w:ascii="Garamond" w:hAnsi="Garamond"/>
              </w:rPr>
              <w:t>C</w:t>
            </w:r>
          </w:p>
        </w:tc>
        <w:tc>
          <w:tcPr>
            <w:tcW w:w="1197" w:type="dxa"/>
          </w:tcPr>
          <w:p w:rsidR="0014575F" w:rsidRDefault="0014575F" w:rsidP="0014575F">
            <w:pPr>
              <w:rPr>
                <w:rFonts w:ascii="Garamond" w:hAnsi="Garamond"/>
              </w:rPr>
            </w:pPr>
            <w:r>
              <w:rPr>
                <w:rFonts w:ascii="Garamond" w:hAnsi="Garamond"/>
              </w:rPr>
              <w:t>D</w:t>
            </w:r>
          </w:p>
        </w:tc>
        <w:tc>
          <w:tcPr>
            <w:tcW w:w="1197" w:type="dxa"/>
          </w:tcPr>
          <w:p w:rsidR="0014575F" w:rsidRDefault="0014575F" w:rsidP="0014575F">
            <w:pPr>
              <w:rPr>
                <w:rFonts w:ascii="Garamond" w:hAnsi="Garamond"/>
              </w:rPr>
            </w:pPr>
            <w:r>
              <w:rPr>
                <w:rFonts w:ascii="Garamond" w:hAnsi="Garamond"/>
              </w:rPr>
              <w:t>E</w:t>
            </w:r>
          </w:p>
        </w:tc>
      </w:tr>
    </w:tbl>
    <w:p w:rsidR="0014575F" w:rsidRPr="00282320" w:rsidRDefault="0014575F" w:rsidP="0014575F">
      <w:pPr>
        <w:rPr>
          <w:rFonts w:ascii="Garamond" w:hAnsi="Garamond"/>
        </w:rPr>
      </w:pPr>
    </w:p>
    <w:p w:rsidR="0014575F" w:rsidRPr="00282320" w:rsidRDefault="0014575F" w:rsidP="0014575F">
      <w:pPr>
        <w:rPr>
          <w:rFonts w:ascii="Garamond" w:hAnsi="Garamond"/>
        </w:rPr>
      </w:pPr>
      <w:r w:rsidRPr="00282320">
        <w:rPr>
          <w:rFonts w:ascii="Garamond" w:hAnsi="Garamond"/>
        </w:rPr>
        <w:t xml:space="preserve">Find </w:t>
      </w:r>
      <w:r>
        <w:rPr>
          <w:rFonts w:ascii="Garamond" w:hAnsi="Garamond"/>
        </w:rPr>
        <w:t>four</w:t>
      </w:r>
      <w:r w:rsidRPr="00282320">
        <w:rPr>
          <w:rFonts w:ascii="Garamond" w:hAnsi="Garamond"/>
        </w:rPr>
        <w:t xml:space="preserve"> good, strong examples of the topic you are assigned. (They must be found throughout the phase, not just in the first 10-20 pages.)</w:t>
      </w:r>
    </w:p>
    <w:p w:rsidR="0014575F" w:rsidRPr="00282320" w:rsidRDefault="0014575F" w:rsidP="0014575F">
      <w:pPr>
        <w:rPr>
          <w:rFonts w:ascii="Garamond" w:hAnsi="Garamond"/>
        </w:rPr>
      </w:pPr>
      <w:r w:rsidRPr="00282320">
        <w:rPr>
          <w:rFonts w:ascii="Garamond" w:hAnsi="Garamond"/>
        </w:rPr>
        <w:t>You must have the page number and the quotation to share with the class.</w:t>
      </w:r>
    </w:p>
    <w:p w:rsidR="0014575F" w:rsidRPr="00282320" w:rsidRDefault="0014575F" w:rsidP="0014575F">
      <w:pPr>
        <w:rPr>
          <w:rFonts w:ascii="Garamond" w:hAnsi="Garamond"/>
        </w:rPr>
      </w:pPr>
      <w:r w:rsidRPr="00282320">
        <w:rPr>
          <w:rFonts w:ascii="Garamond" w:hAnsi="Garamond"/>
        </w:rPr>
        <w:t>You must indicate the importance of the passage (character development, plot development, relation to Tess). In other words, why has Hardy chosen this passage in this particular place in the novel? What purpose does it serve?</w:t>
      </w:r>
    </w:p>
    <w:p w:rsidR="0014575F" w:rsidRPr="003F5225" w:rsidRDefault="0014575F" w:rsidP="0014575F">
      <w:pPr>
        <w:spacing w:after="0" w:line="240" w:lineRule="auto"/>
        <w:jc w:val="center"/>
        <w:rPr>
          <w:rFonts w:ascii="Times New Roman" w:eastAsia="Times New Roman" w:hAnsi="Times New Roman"/>
          <w:color w:val="000000"/>
          <w:sz w:val="20"/>
          <w:szCs w:val="20"/>
        </w:rPr>
      </w:pPr>
      <w:r w:rsidRPr="003F5225">
        <w:rPr>
          <w:rFonts w:ascii="Times New Roman" w:eastAsia="Times New Roman" w:hAnsi="Times New Roman"/>
          <w:b/>
          <w:bCs/>
          <w:color w:val="000000"/>
          <w:sz w:val="20"/>
          <w:szCs w:val="20"/>
          <w:u w:val="single"/>
        </w:rPr>
        <w:t>Questions for Analyzing Poetry</w:t>
      </w:r>
    </w:p>
    <w:p w:rsidR="0014575F" w:rsidRPr="003F5225" w:rsidRDefault="0014575F" w:rsidP="0014575F">
      <w:pPr>
        <w:spacing w:after="0" w:line="240" w:lineRule="auto"/>
        <w:rPr>
          <w:rFonts w:ascii="Times New Roman" w:eastAsia="Times New Roman" w:hAnsi="Times New Roman"/>
          <w:b/>
          <w:bCs/>
          <w:color w:val="000000"/>
          <w:sz w:val="20"/>
          <w:szCs w:val="20"/>
        </w:rPr>
      </w:pP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Can you paraphrase the poem?</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 </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Who is the speaker (persona) in the poem? How would you describe this persona?</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br/>
        <w:t>What is the speaker’s tone? Which words reveal this tone? Is the poem ironic?</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 </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What heavily connotative words are used? What words have unusual or special meanings? Are any words or phrases repeated? If so, why? Which words do you need to look up?</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 </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lastRenderedPageBreak/>
        <w:t>What images does the poet use? How do the images relate to one another? Do these images form a unified pattern (a motif) throughout the poem?</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 </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What figures of speech are used? How do they contribute to the tone and meaning of the poem?</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 </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Are there any symbols? What do they mean? Are they universal symbols or do they arise from the context of this poem?</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 </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What is the theme (the central idea) of this poem? Can you state it in a single sentence?</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 </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How important is the role of sound effects, such as rhyme and rhythm? How do they affect tone and meaning?</w:t>
      </w:r>
    </w:p>
    <w:p w:rsidR="0014575F" w:rsidRPr="003F5225"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 </w:t>
      </w:r>
    </w:p>
    <w:p w:rsidR="0014575F" w:rsidRDefault="0014575F" w:rsidP="0014575F">
      <w:pPr>
        <w:spacing w:after="0" w:line="240" w:lineRule="auto"/>
        <w:rPr>
          <w:rFonts w:ascii="Times New Roman" w:eastAsia="Times New Roman" w:hAnsi="Times New Roman"/>
          <w:color w:val="000000"/>
          <w:sz w:val="20"/>
          <w:szCs w:val="20"/>
        </w:rPr>
      </w:pPr>
      <w:r w:rsidRPr="003F5225">
        <w:rPr>
          <w:rFonts w:ascii="Times New Roman" w:eastAsia="Times New Roman" w:hAnsi="Times New Roman"/>
          <w:color w:val="000000"/>
          <w:sz w:val="20"/>
          <w:szCs w:val="20"/>
        </w:rPr>
        <w:t>How important is the contribution of form, such as rhyme scheme and line arrangement? How does form influence the overall effect of the poem?</w:t>
      </w:r>
    </w:p>
    <w:p w:rsidR="0014575F" w:rsidRDefault="0014575F" w:rsidP="0014575F">
      <w:pPr>
        <w:spacing w:after="0" w:line="240" w:lineRule="auto"/>
        <w:rPr>
          <w:rFonts w:ascii="Times New Roman" w:eastAsia="Times New Roman" w:hAnsi="Times New Roman"/>
          <w:color w:val="000000"/>
          <w:sz w:val="20"/>
          <w:szCs w:val="20"/>
        </w:rPr>
      </w:pPr>
    </w:p>
    <w:p w:rsidR="0014575F" w:rsidRDefault="0014575F" w:rsidP="0025174F"/>
    <w:p w:rsidR="0014575F" w:rsidRPr="00287258" w:rsidRDefault="0014575F" w:rsidP="0014575F">
      <w:pPr>
        <w:rPr>
          <w:rFonts w:ascii="Garamond" w:hAnsi="Garamond"/>
          <w:sz w:val="24"/>
          <w:szCs w:val="24"/>
        </w:rPr>
      </w:pPr>
      <w:r w:rsidRPr="00287258">
        <w:rPr>
          <w:rFonts w:ascii="Garamond" w:hAnsi="Garamond"/>
          <w:sz w:val="24"/>
          <w:szCs w:val="24"/>
        </w:rPr>
        <w:t>Meter Notes</w:t>
      </w:r>
    </w:p>
    <w:p w:rsidR="0014575F" w:rsidRPr="00287258" w:rsidRDefault="0014575F" w:rsidP="0014575F">
      <w:pPr>
        <w:pStyle w:val="ListParagraph"/>
        <w:numPr>
          <w:ilvl w:val="0"/>
          <w:numId w:val="5"/>
        </w:numPr>
        <w:spacing w:after="160" w:line="259" w:lineRule="auto"/>
        <w:rPr>
          <w:rFonts w:ascii="Garamond" w:hAnsi="Garamond"/>
          <w:sz w:val="24"/>
          <w:szCs w:val="24"/>
        </w:rPr>
      </w:pPr>
      <w:r w:rsidRPr="00287258">
        <w:rPr>
          <w:rFonts w:ascii="Garamond" w:hAnsi="Garamond"/>
          <w:sz w:val="24"/>
          <w:szCs w:val="24"/>
        </w:rPr>
        <w:t xml:space="preserve">Meter= Scheme for organizing lines of verse, or </w:t>
      </w:r>
      <w:r w:rsidRPr="00287258">
        <w:rPr>
          <w:rFonts w:ascii="Garamond" w:hAnsi="Garamond" w:cs="Arial"/>
          <w:color w:val="222222"/>
          <w:sz w:val="24"/>
          <w:szCs w:val="24"/>
          <w:shd w:val="clear" w:color="auto" w:fill="FFFFFF"/>
        </w:rPr>
        <w:t xml:space="preserve">a unit of rhythm in poetry, the pattern of the beats. </w:t>
      </w:r>
    </w:p>
    <w:p w:rsidR="0014575F" w:rsidRPr="00287258" w:rsidRDefault="0014575F" w:rsidP="0014575F">
      <w:pPr>
        <w:pStyle w:val="ListParagraph"/>
        <w:numPr>
          <w:ilvl w:val="0"/>
          <w:numId w:val="5"/>
        </w:numPr>
        <w:spacing w:after="160" w:line="259" w:lineRule="auto"/>
        <w:rPr>
          <w:rFonts w:ascii="Garamond" w:hAnsi="Garamond"/>
          <w:sz w:val="24"/>
          <w:szCs w:val="24"/>
        </w:rPr>
      </w:pPr>
      <w:r w:rsidRPr="00287258">
        <w:rPr>
          <w:rFonts w:ascii="Garamond" w:hAnsi="Garamond"/>
          <w:sz w:val="24"/>
          <w:szCs w:val="24"/>
        </w:rPr>
        <w:t>In English, meter scheme counts accents and arranges them in a pattern</w:t>
      </w:r>
    </w:p>
    <w:p w:rsidR="0014575F" w:rsidRPr="00287258" w:rsidRDefault="0014575F" w:rsidP="0014575F">
      <w:pPr>
        <w:pStyle w:val="ListParagraph"/>
        <w:numPr>
          <w:ilvl w:val="0"/>
          <w:numId w:val="5"/>
        </w:numPr>
        <w:spacing w:after="160" w:line="259" w:lineRule="auto"/>
        <w:rPr>
          <w:rFonts w:ascii="Garamond" w:hAnsi="Garamond"/>
          <w:sz w:val="24"/>
          <w:szCs w:val="24"/>
        </w:rPr>
      </w:pPr>
      <w:r w:rsidRPr="00287258">
        <w:rPr>
          <w:rFonts w:ascii="Garamond" w:hAnsi="Garamond"/>
          <w:sz w:val="24"/>
          <w:szCs w:val="24"/>
        </w:rPr>
        <w:t>Syllabic verse accents arranged in relation to unaccented syllables, leads to standard and limited # of patterns/units.</w:t>
      </w:r>
    </w:p>
    <w:p w:rsidR="0014575F" w:rsidRPr="00287258" w:rsidRDefault="0014575F" w:rsidP="0014575F">
      <w:pPr>
        <w:pStyle w:val="ListParagraph"/>
        <w:rPr>
          <w:rFonts w:ascii="Garamond" w:hAnsi="Garamond"/>
          <w:sz w:val="24"/>
          <w:szCs w:val="24"/>
        </w:rPr>
      </w:pPr>
      <w:r w:rsidRPr="00287258">
        <w:rPr>
          <w:rFonts w:ascii="Garamond" w:hAnsi="Garamond"/>
          <w:sz w:val="24"/>
          <w:szCs w:val="24"/>
        </w:rPr>
        <w:t>IAMBIC: a coat, a boat, about, a dress (da DUM)</w:t>
      </w:r>
    </w:p>
    <w:p w:rsidR="0014575F" w:rsidRPr="00287258" w:rsidRDefault="0014575F" w:rsidP="0014575F">
      <w:pPr>
        <w:pStyle w:val="ListParagraph"/>
        <w:rPr>
          <w:rFonts w:ascii="Garamond" w:hAnsi="Garamond"/>
          <w:sz w:val="24"/>
          <w:szCs w:val="24"/>
        </w:rPr>
      </w:pPr>
      <w:r w:rsidRPr="00287258">
        <w:rPr>
          <w:rFonts w:ascii="Garamond" w:hAnsi="Garamond"/>
          <w:sz w:val="24"/>
          <w:szCs w:val="24"/>
        </w:rPr>
        <w:t>Trimeter: a boat/ a boat /a boat</w:t>
      </w:r>
    </w:p>
    <w:p w:rsidR="0014575F" w:rsidRPr="00287258" w:rsidRDefault="0014575F" w:rsidP="0014575F">
      <w:pPr>
        <w:ind w:firstLine="720"/>
        <w:rPr>
          <w:rFonts w:ascii="Garamond" w:hAnsi="Garamond"/>
          <w:sz w:val="24"/>
          <w:szCs w:val="24"/>
        </w:rPr>
      </w:pPr>
      <w:r w:rsidRPr="00287258">
        <w:rPr>
          <w:rFonts w:ascii="Garamond" w:hAnsi="Garamond"/>
          <w:sz w:val="24"/>
          <w:szCs w:val="24"/>
        </w:rPr>
        <w:t>Tetrameter: a boat/ a boat /a boat/ a boat</w:t>
      </w:r>
    </w:p>
    <w:p w:rsidR="0014575F" w:rsidRPr="00287258" w:rsidRDefault="0014575F" w:rsidP="0014575F">
      <w:pPr>
        <w:ind w:firstLine="720"/>
        <w:rPr>
          <w:rFonts w:ascii="Garamond" w:hAnsi="Garamond"/>
          <w:sz w:val="24"/>
          <w:szCs w:val="24"/>
        </w:rPr>
      </w:pPr>
      <w:r w:rsidRPr="00287258">
        <w:rPr>
          <w:rFonts w:ascii="Garamond" w:hAnsi="Garamond"/>
          <w:sz w:val="24"/>
          <w:szCs w:val="24"/>
        </w:rPr>
        <w:t>Pentameter: a boat/ a boat /a boat/ a boat/ a boat</w:t>
      </w:r>
    </w:p>
    <w:p w:rsidR="0014575F" w:rsidRPr="00287258" w:rsidRDefault="0014575F" w:rsidP="0014575F">
      <w:pPr>
        <w:pStyle w:val="ListParagraph"/>
        <w:numPr>
          <w:ilvl w:val="0"/>
          <w:numId w:val="5"/>
        </w:numPr>
        <w:spacing w:after="160" w:line="259" w:lineRule="auto"/>
        <w:rPr>
          <w:rFonts w:ascii="Garamond" w:hAnsi="Garamond"/>
          <w:sz w:val="24"/>
          <w:szCs w:val="24"/>
        </w:rPr>
      </w:pPr>
      <w:r w:rsidRPr="00287258">
        <w:rPr>
          <w:rFonts w:ascii="Garamond" w:hAnsi="Garamond"/>
          <w:sz w:val="24"/>
          <w:szCs w:val="24"/>
        </w:rPr>
        <w:t>Uncertain about metrical feet? Remember, context takes over and regular beat of a meter rules and perhaps promotes an accent where you might not normally have one.</w:t>
      </w:r>
    </w:p>
    <w:p w:rsidR="0014575F" w:rsidRPr="00287258" w:rsidRDefault="0014575F" w:rsidP="0014575F">
      <w:pPr>
        <w:pStyle w:val="NormalWeb"/>
        <w:rPr>
          <w:rFonts w:ascii="Garamond" w:hAnsi="Garamond"/>
        </w:rPr>
      </w:pPr>
      <w:r w:rsidRPr="00287258">
        <w:rPr>
          <w:rFonts w:ascii="Garamond" w:hAnsi="Garamond"/>
        </w:rPr>
        <w:t>The five most common feet:</w:t>
      </w:r>
    </w:p>
    <w:p w:rsidR="0014575F" w:rsidRPr="00287258" w:rsidRDefault="0014575F" w:rsidP="0014575F">
      <w:pPr>
        <w:pStyle w:val="NormalWeb"/>
        <w:rPr>
          <w:rFonts w:ascii="Garamond" w:hAnsi="Garamond"/>
        </w:rPr>
      </w:pPr>
      <w:r w:rsidRPr="00287258">
        <w:rPr>
          <w:rFonts w:ascii="Garamond" w:hAnsi="Garamond"/>
        </w:rPr>
        <w:t>Iamb</w:t>
      </w:r>
    </w:p>
    <w:p w:rsidR="0014575F" w:rsidRPr="00287258" w:rsidRDefault="0014575F" w:rsidP="0014575F">
      <w:pPr>
        <w:pStyle w:val="NormalWeb"/>
        <w:rPr>
          <w:rFonts w:ascii="Garamond" w:hAnsi="Garamond"/>
        </w:rPr>
      </w:pPr>
      <w:r w:rsidRPr="00287258">
        <w:rPr>
          <w:rFonts w:ascii="Garamond" w:hAnsi="Garamond"/>
        </w:rPr>
        <w:t>Trochee</w:t>
      </w:r>
    </w:p>
    <w:p w:rsidR="0014575F" w:rsidRPr="00287258" w:rsidRDefault="0014575F" w:rsidP="0014575F">
      <w:pPr>
        <w:pStyle w:val="NormalWeb"/>
        <w:rPr>
          <w:rFonts w:ascii="Garamond" w:hAnsi="Garamond"/>
        </w:rPr>
      </w:pPr>
      <w:r w:rsidRPr="00287258">
        <w:rPr>
          <w:rFonts w:ascii="Garamond" w:hAnsi="Garamond"/>
        </w:rPr>
        <w:t>Anapest</w:t>
      </w:r>
    </w:p>
    <w:p w:rsidR="0014575F" w:rsidRPr="00287258" w:rsidRDefault="0014575F" w:rsidP="0014575F">
      <w:pPr>
        <w:pStyle w:val="NormalWeb"/>
        <w:rPr>
          <w:rFonts w:ascii="Garamond" w:hAnsi="Garamond"/>
        </w:rPr>
      </w:pPr>
      <w:r w:rsidRPr="00287258">
        <w:rPr>
          <w:rFonts w:ascii="Garamond" w:hAnsi="Garamond"/>
        </w:rPr>
        <w:t>Dactyl</w:t>
      </w:r>
    </w:p>
    <w:p w:rsidR="0014575F" w:rsidRPr="00287258" w:rsidRDefault="0014575F" w:rsidP="0014575F">
      <w:pPr>
        <w:pStyle w:val="NormalWeb"/>
        <w:rPr>
          <w:rFonts w:ascii="Garamond" w:hAnsi="Garamond"/>
        </w:rPr>
      </w:pPr>
      <w:r w:rsidRPr="00287258">
        <w:rPr>
          <w:rFonts w:ascii="Garamond" w:hAnsi="Garamond"/>
        </w:rPr>
        <w:t>Spondee</w:t>
      </w:r>
    </w:p>
    <w:p w:rsidR="0014575F" w:rsidRPr="00287258" w:rsidRDefault="0014575F" w:rsidP="0014575F">
      <w:pPr>
        <w:pStyle w:val="NormalWeb"/>
        <w:rPr>
          <w:rFonts w:ascii="Garamond" w:hAnsi="Garamond"/>
        </w:rPr>
      </w:pPr>
      <w:r w:rsidRPr="00287258">
        <w:rPr>
          <w:rFonts w:ascii="Garamond" w:hAnsi="Garamond"/>
        </w:rPr>
        <w:lastRenderedPageBreak/>
        <w:t>(Memorize the patterns above in order.  Use “It ads” as a mnemonic for the types of feet.)</w:t>
      </w:r>
    </w:p>
    <w:p w:rsidR="0014575F" w:rsidRPr="00287258" w:rsidRDefault="0014575F" w:rsidP="0014575F">
      <w:pPr>
        <w:pStyle w:val="NormalWeb"/>
        <w:ind w:left="360"/>
        <w:rPr>
          <w:rFonts w:ascii="Garamond" w:hAnsi="Garamond"/>
        </w:rPr>
      </w:pPr>
      <w:r w:rsidRPr="00287258">
        <w:rPr>
          <w:rFonts w:ascii="Garamond" w:hAnsi="Garamond"/>
        </w:rPr>
        <w:t xml:space="preserve">-Stressed syllables are bolded. </w:t>
      </w:r>
    </w:p>
    <w:p w:rsidR="0014575F" w:rsidRPr="00287258" w:rsidRDefault="0014575F" w:rsidP="0014575F">
      <w:pPr>
        <w:pStyle w:val="NormalWeb"/>
        <w:rPr>
          <w:rFonts w:ascii="Garamond" w:hAnsi="Garamond"/>
          <w:b/>
        </w:rPr>
      </w:pPr>
      <w:r w:rsidRPr="00287258">
        <w:rPr>
          <w:rFonts w:ascii="Garamond" w:hAnsi="Garamond"/>
        </w:rPr>
        <w:t xml:space="preserve">To </w:t>
      </w:r>
      <w:r w:rsidRPr="00287258">
        <w:rPr>
          <w:rStyle w:val="Strong"/>
          <w:rFonts w:ascii="Garamond" w:eastAsia="Calibri" w:hAnsi="Garamond"/>
          <w:i/>
          <w:iCs/>
        </w:rPr>
        <w:t>be</w:t>
      </w:r>
      <w:r w:rsidRPr="00287258">
        <w:rPr>
          <w:rFonts w:ascii="Garamond" w:hAnsi="Garamond"/>
        </w:rPr>
        <w:t xml:space="preserve"> or </w:t>
      </w:r>
      <w:r w:rsidRPr="00287258">
        <w:rPr>
          <w:rStyle w:val="Strong"/>
          <w:rFonts w:ascii="Garamond" w:eastAsia="Calibri" w:hAnsi="Garamond"/>
          <w:i/>
          <w:iCs/>
        </w:rPr>
        <w:t>not</w:t>
      </w:r>
      <w:r w:rsidRPr="00287258">
        <w:rPr>
          <w:rFonts w:ascii="Garamond" w:hAnsi="Garamond"/>
        </w:rPr>
        <w:t xml:space="preserve"> to </w:t>
      </w:r>
      <w:r w:rsidRPr="00287258">
        <w:rPr>
          <w:rStyle w:val="Strong"/>
          <w:rFonts w:ascii="Garamond" w:eastAsia="Calibri" w:hAnsi="Garamond"/>
          <w:i/>
          <w:iCs/>
        </w:rPr>
        <w:t>be that is the question.</w:t>
      </w:r>
    </w:p>
    <w:p w:rsidR="0014575F" w:rsidRPr="00287258" w:rsidRDefault="0014575F" w:rsidP="0014575F">
      <w:pPr>
        <w:pStyle w:val="NormalWeb"/>
        <w:rPr>
          <w:rFonts w:ascii="Garamond" w:hAnsi="Garamond"/>
        </w:rPr>
      </w:pPr>
      <w:r w:rsidRPr="00287258">
        <w:rPr>
          <w:rFonts w:ascii="Garamond" w:hAnsi="Garamond"/>
        </w:rPr>
        <w:t>The bolded and italicized words receive greater stress, when speaking, than the words which have not been bolded or italicized.</w:t>
      </w:r>
    </w:p>
    <w:p w:rsidR="0014575F" w:rsidRPr="00287258" w:rsidRDefault="0014575F" w:rsidP="0014575F">
      <w:pPr>
        <w:pStyle w:val="NormalWeb"/>
        <w:rPr>
          <w:rFonts w:ascii="Garamond" w:hAnsi="Garamond"/>
        </w:rPr>
      </w:pPr>
      <w:r w:rsidRPr="00287258">
        <w:rPr>
          <w:rFonts w:ascii="Garamond" w:hAnsi="Garamond"/>
        </w:rPr>
        <w:t xml:space="preserve">Now, if we break this line into </w:t>
      </w:r>
      <w:r w:rsidRPr="00287258">
        <w:rPr>
          <w:rStyle w:val="Emphasis"/>
          <w:rFonts w:ascii="Garamond" w:hAnsi="Garamond"/>
        </w:rPr>
        <w:t>feet</w:t>
      </w:r>
      <w:r w:rsidRPr="00287258">
        <w:rPr>
          <w:rFonts w:ascii="Garamond" w:hAnsi="Garamond"/>
        </w:rPr>
        <w:t>, we end up with following:</w:t>
      </w:r>
    </w:p>
    <w:p w:rsidR="0014575F" w:rsidRDefault="0014575F" w:rsidP="0014575F">
      <w:pPr>
        <w:pStyle w:val="NormalWeb"/>
        <w:rPr>
          <w:rFonts w:ascii="Garamond" w:hAnsi="Garamond"/>
        </w:rPr>
      </w:pPr>
      <w:r w:rsidRPr="00287258">
        <w:rPr>
          <w:rFonts w:ascii="Garamond" w:hAnsi="Garamond"/>
        </w:rPr>
        <w:t>To be | or not |</w:t>
      </w:r>
      <w:r>
        <w:rPr>
          <w:rFonts w:ascii="Garamond" w:hAnsi="Garamond"/>
        </w:rPr>
        <w:t xml:space="preserve"> to be | that is | the question</w:t>
      </w:r>
    </w:p>
    <w:p w:rsidR="0014575F" w:rsidRPr="00287258" w:rsidRDefault="0014575F" w:rsidP="0014575F">
      <w:pPr>
        <w:pStyle w:val="NormalWeb"/>
        <w:rPr>
          <w:rFonts w:ascii="Garamond" w:hAnsi="Garamond"/>
        </w:rPr>
      </w:pPr>
      <w:r w:rsidRPr="00287258">
        <w:rPr>
          <w:rFonts w:ascii="Garamond" w:hAnsi="Garamond"/>
        </w:rPr>
        <w:t xml:space="preserve">Except for the last foot, each foot consists of two syllables. The last foot is a </w:t>
      </w:r>
      <w:r w:rsidRPr="00287258">
        <w:rPr>
          <w:rStyle w:val="Emphasis"/>
          <w:rFonts w:ascii="Garamond" w:hAnsi="Garamond"/>
        </w:rPr>
        <w:t xml:space="preserve">variant </w:t>
      </w:r>
      <w:r w:rsidRPr="00287258">
        <w:rPr>
          <w:rFonts w:ascii="Garamond" w:hAnsi="Garamond"/>
        </w:rPr>
        <w:t>called an amphibrach (in that it varies from the first four iambic feet). The amphibrach is a foot (a metrical unit) consisting of an unstressed, stressed, and unstressed syllable.</w:t>
      </w:r>
    </w:p>
    <w:p w:rsidR="0014575F" w:rsidRDefault="0014575F" w:rsidP="0014575F">
      <w:pPr>
        <w:pStyle w:val="NormalWeb"/>
        <w:rPr>
          <w:rStyle w:val="Strong"/>
          <w:rFonts w:ascii="Garamond" w:eastAsia="Calibri" w:hAnsi="Garamond"/>
        </w:rPr>
      </w:pPr>
    </w:p>
    <w:p w:rsidR="0014575F" w:rsidRPr="00287258" w:rsidRDefault="0014575F" w:rsidP="0014575F">
      <w:pPr>
        <w:pStyle w:val="NormalWeb"/>
        <w:rPr>
          <w:rFonts w:ascii="Garamond" w:hAnsi="Garamond"/>
        </w:rPr>
      </w:pPr>
      <w:r w:rsidRPr="00287258">
        <w:rPr>
          <w:rStyle w:val="Strong"/>
          <w:rFonts w:ascii="Garamond" w:eastAsia="Calibri" w:hAnsi="Garamond"/>
        </w:rPr>
        <w:t>Symbols used in scanning Metrical Poetry</w:t>
      </w:r>
    </w:p>
    <w:p w:rsidR="0014575F" w:rsidRPr="00287258" w:rsidRDefault="0014575F" w:rsidP="0014575F">
      <w:pPr>
        <w:pStyle w:val="NormalWeb"/>
        <w:rPr>
          <w:rFonts w:ascii="Garamond" w:hAnsi="Garamond"/>
        </w:rPr>
      </w:pPr>
      <w:r w:rsidRPr="00287258">
        <w:rPr>
          <w:rFonts w:ascii="Garamond" w:hAnsi="Garamond"/>
        </w:rPr>
        <w:t>Lastly, the symbols used to denote stress in a line of verse are as follows:</w:t>
      </w:r>
    </w:p>
    <w:p w:rsidR="0014575F" w:rsidRPr="00287258" w:rsidRDefault="0014575F" w:rsidP="0014575F">
      <w:pPr>
        <w:pStyle w:val="NormalWeb"/>
        <w:rPr>
          <w:rFonts w:ascii="Garamond" w:hAnsi="Garamond"/>
        </w:rPr>
      </w:pPr>
      <w:r w:rsidRPr="00287258">
        <w:rPr>
          <w:rFonts w:ascii="Garamond" w:hAnsi="Garamond"/>
          <w:noProof/>
          <w:color w:val="0000FF"/>
        </w:rPr>
        <w:drawing>
          <wp:inline distT="0" distB="0" distL="0" distR="0" wp14:anchorId="03FF7D8F" wp14:editId="7B8092AA">
            <wp:extent cx="438150" cy="304800"/>
            <wp:effectExtent l="0" t="0" r="0" b="0"/>
            <wp:docPr id="5" name="Picture 5" descr="weak-stres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k-stres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287258">
        <w:rPr>
          <w:rFonts w:ascii="Garamond" w:hAnsi="Garamond"/>
        </w:rPr>
        <w:t xml:space="preserve">This symbol denotes a </w:t>
      </w:r>
      <w:r w:rsidRPr="00287258">
        <w:rPr>
          <w:rStyle w:val="Emphasis"/>
          <w:rFonts w:ascii="Garamond" w:hAnsi="Garamond"/>
        </w:rPr>
        <w:t>weak stress</w:t>
      </w:r>
      <w:r w:rsidRPr="00287258">
        <w:rPr>
          <w:rFonts w:ascii="Garamond" w:hAnsi="Garamond"/>
        </w:rPr>
        <w:t>.</w:t>
      </w:r>
    </w:p>
    <w:p w:rsidR="0014575F" w:rsidRPr="00287258" w:rsidRDefault="0014575F" w:rsidP="0014575F">
      <w:pPr>
        <w:pStyle w:val="NormalWeb"/>
        <w:rPr>
          <w:rFonts w:ascii="Garamond" w:hAnsi="Garamond"/>
        </w:rPr>
      </w:pPr>
      <w:r w:rsidRPr="00287258">
        <w:rPr>
          <w:rFonts w:ascii="Garamond" w:hAnsi="Garamond"/>
          <w:noProof/>
          <w:color w:val="0000FF"/>
        </w:rPr>
        <w:drawing>
          <wp:inline distT="0" distB="0" distL="0" distR="0" wp14:anchorId="7E88356D" wp14:editId="4A768E08">
            <wp:extent cx="438150" cy="304800"/>
            <wp:effectExtent l="0" t="0" r="0" b="0"/>
            <wp:docPr id="4" name="Picture 4" descr="intermediate-stres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mediate-stres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287258">
        <w:rPr>
          <w:rFonts w:ascii="Garamond" w:hAnsi="Garamond"/>
        </w:rPr>
        <w:t xml:space="preserve">This symbol denotes an </w:t>
      </w:r>
      <w:r w:rsidRPr="00287258">
        <w:rPr>
          <w:rStyle w:val="Emphasis"/>
          <w:rFonts w:ascii="Garamond" w:hAnsi="Garamond"/>
        </w:rPr>
        <w:t>intermediate stress.</w:t>
      </w:r>
    </w:p>
    <w:p w:rsidR="0014575F" w:rsidRPr="00287258" w:rsidRDefault="0014575F" w:rsidP="0014575F">
      <w:pPr>
        <w:pStyle w:val="NormalWeb"/>
        <w:rPr>
          <w:rFonts w:ascii="Garamond" w:hAnsi="Garamond"/>
        </w:rPr>
      </w:pPr>
      <w:r w:rsidRPr="00287258">
        <w:rPr>
          <w:rFonts w:ascii="Garamond" w:hAnsi="Garamond"/>
          <w:i/>
          <w:iCs/>
          <w:noProof/>
          <w:color w:val="0000FF"/>
        </w:rPr>
        <w:drawing>
          <wp:inline distT="0" distB="0" distL="0" distR="0" wp14:anchorId="780AE79F" wp14:editId="5564ADE1">
            <wp:extent cx="438150" cy="304800"/>
            <wp:effectExtent l="0" t="0" r="0" b="0"/>
            <wp:docPr id="3" name="Picture 3" descr="strong-stres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ong-stres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287258">
        <w:rPr>
          <w:rFonts w:ascii="Garamond" w:hAnsi="Garamond"/>
        </w:rPr>
        <w:t xml:space="preserve">This symbol denotes a </w:t>
      </w:r>
      <w:r w:rsidRPr="00287258">
        <w:rPr>
          <w:rStyle w:val="Emphasis"/>
          <w:rFonts w:ascii="Garamond" w:hAnsi="Garamond"/>
        </w:rPr>
        <w:t>strong stress</w:t>
      </w:r>
      <w:r w:rsidRPr="00287258">
        <w:rPr>
          <w:rFonts w:ascii="Garamond" w:hAnsi="Garamond"/>
        </w:rPr>
        <w:t>.</w:t>
      </w:r>
    </w:p>
    <w:p w:rsidR="0014575F" w:rsidRPr="00287258" w:rsidRDefault="0014575F" w:rsidP="0014575F">
      <w:pPr>
        <w:pStyle w:val="NormalWeb"/>
        <w:rPr>
          <w:rFonts w:ascii="Garamond" w:hAnsi="Garamond"/>
        </w:rPr>
      </w:pPr>
      <w:r w:rsidRPr="00287258">
        <w:rPr>
          <w:rFonts w:ascii="Garamond" w:hAnsi="Garamond"/>
          <w:noProof/>
          <w:color w:val="0000FF"/>
        </w:rPr>
        <w:drawing>
          <wp:inline distT="0" distB="0" distL="0" distR="0" wp14:anchorId="5980689B" wp14:editId="2E39EA16">
            <wp:extent cx="323850" cy="381000"/>
            <wp:effectExtent l="0" t="0" r="0" b="0"/>
            <wp:docPr id="8" name="Picture 8" descr="metrical-divid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ical-divid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r w:rsidRPr="00287258">
        <w:rPr>
          <w:rFonts w:ascii="Garamond" w:hAnsi="Garamond"/>
        </w:rPr>
        <w:t xml:space="preserve">This symbol denotes the division of a </w:t>
      </w:r>
      <w:r w:rsidRPr="00287258">
        <w:rPr>
          <w:rStyle w:val="Emphasis"/>
          <w:rFonts w:ascii="Garamond" w:hAnsi="Garamond"/>
        </w:rPr>
        <w:t>metrical foot</w:t>
      </w:r>
      <w:r w:rsidRPr="00287258">
        <w:rPr>
          <w:rFonts w:ascii="Garamond" w:hAnsi="Garamond"/>
        </w:rPr>
        <w:t>.</w:t>
      </w:r>
    </w:p>
    <w:p w:rsidR="0014575F" w:rsidRPr="00287258" w:rsidRDefault="0014575F" w:rsidP="0014575F">
      <w:pPr>
        <w:pStyle w:val="NormalWeb"/>
        <w:rPr>
          <w:rFonts w:ascii="Garamond" w:hAnsi="Garamond"/>
        </w:rPr>
      </w:pPr>
      <w:r w:rsidRPr="00287258">
        <w:rPr>
          <w:rFonts w:ascii="Garamond" w:hAnsi="Garamond"/>
        </w:rPr>
        <w:t>So, the line above would appear as follows:</w:t>
      </w:r>
    </w:p>
    <w:p w:rsidR="0014575F" w:rsidRPr="00287258" w:rsidRDefault="0014575F" w:rsidP="0014575F">
      <w:pPr>
        <w:pStyle w:val="NormalWeb"/>
        <w:rPr>
          <w:rFonts w:ascii="Garamond" w:hAnsi="Garamond"/>
        </w:rPr>
      </w:pPr>
      <w:r w:rsidRPr="00287258">
        <w:rPr>
          <w:rFonts w:ascii="Garamond" w:hAnsi="Garamond"/>
          <w:noProof/>
          <w:color w:val="0000FF"/>
        </w:rPr>
        <w:lastRenderedPageBreak/>
        <w:drawing>
          <wp:inline distT="0" distB="0" distL="0" distR="0" wp14:anchorId="12107E23" wp14:editId="1DC3AE4D">
            <wp:extent cx="4762500" cy="1190625"/>
            <wp:effectExtent l="0" t="0" r="0" b="9525"/>
            <wp:docPr id="1" name="Picture 1" descr="to-be-scansi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be-scansio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inline>
        </w:drawing>
      </w:r>
    </w:p>
    <w:p w:rsidR="0014575F" w:rsidRPr="00287258" w:rsidRDefault="0014575F" w:rsidP="0014575F">
      <w:pPr>
        <w:rPr>
          <w:rFonts w:ascii="Garamond" w:hAnsi="Garamond"/>
          <w:sz w:val="24"/>
          <w:szCs w:val="24"/>
        </w:rPr>
      </w:pPr>
      <w:r w:rsidRPr="00287258">
        <w:rPr>
          <w:rFonts w:ascii="Garamond" w:hAnsi="Garamond"/>
          <w:b/>
          <w:sz w:val="24"/>
          <w:szCs w:val="24"/>
        </w:rPr>
        <w:t>Mark the meter and feet below</w:t>
      </w:r>
      <w:r w:rsidRPr="00287258">
        <w:rPr>
          <w:rFonts w:ascii="Garamond" w:hAnsi="Garamond"/>
          <w:sz w:val="24"/>
          <w:szCs w:val="24"/>
        </w:rPr>
        <w:t>:</w:t>
      </w:r>
    </w:p>
    <w:p w:rsidR="0014575F" w:rsidRPr="00287258" w:rsidRDefault="0014575F" w:rsidP="0014575F">
      <w:pPr>
        <w:rPr>
          <w:rFonts w:ascii="Garamond" w:hAnsi="Garamond"/>
          <w:sz w:val="24"/>
          <w:szCs w:val="24"/>
        </w:rPr>
      </w:pPr>
      <w:r w:rsidRPr="00287258">
        <w:rPr>
          <w:rFonts w:ascii="Garamond" w:hAnsi="Garamond"/>
          <w:sz w:val="24"/>
          <w:szCs w:val="24"/>
        </w:rPr>
        <w:t>A horse, a horse! My kingdom for a horse!</w:t>
      </w:r>
    </w:p>
    <w:p w:rsidR="0014575F" w:rsidRPr="00287258" w:rsidRDefault="0014575F" w:rsidP="0014575F">
      <w:pPr>
        <w:rPr>
          <w:rFonts w:ascii="Garamond" w:hAnsi="Garamond"/>
          <w:sz w:val="24"/>
          <w:szCs w:val="24"/>
        </w:rPr>
      </w:pPr>
    </w:p>
    <w:p w:rsidR="0014575F" w:rsidRPr="00287258" w:rsidRDefault="0014575F" w:rsidP="0014575F">
      <w:pPr>
        <w:rPr>
          <w:rFonts w:ascii="Garamond" w:hAnsi="Garamond"/>
          <w:sz w:val="24"/>
          <w:szCs w:val="24"/>
        </w:rPr>
      </w:pPr>
      <w:r w:rsidRPr="00287258">
        <w:rPr>
          <w:rFonts w:ascii="Garamond" w:hAnsi="Garamond"/>
          <w:sz w:val="24"/>
          <w:szCs w:val="24"/>
        </w:rPr>
        <w:t>Mark the rhyme scheme and meter of the following lines from “The Road Not Taken”:</w:t>
      </w:r>
    </w:p>
    <w:p w:rsidR="0014575F" w:rsidRPr="00287258" w:rsidRDefault="0014575F" w:rsidP="0014575F">
      <w:pPr>
        <w:spacing w:line="360" w:lineRule="auto"/>
        <w:rPr>
          <w:rFonts w:ascii="Garamond" w:hAnsi="Garamond"/>
          <w:sz w:val="24"/>
          <w:szCs w:val="24"/>
        </w:rPr>
      </w:pPr>
      <w:r w:rsidRPr="00287258">
        <w:rPr>
          <w:rFonts w:ascii="Garamond" w:hAnsi="Garamond"/>
          <w:sz w:val="24"/>
          <w:szCs w:val="24"/>
        </w:rPr>
        <w:t xml:space="preserve">Two </w:t>
      </w:r>
      <w:r w:rsidRPr="00287258">
        <w:rPr>
          <w:rFonts w:ascii="Garamond" w:hAnsi="Garamond"/>
          <w:b/>
          <w:sz w:val="24"/>
          <w:szCs w:val="24"/>
        </w:rPr>
        <w:t>roads</w:t>
      </w:r>
      <w:r w:rsidRPr="00287258">
        <w:rPr>
          <w:rFonts w:ascii="Garamond" w:hAnsi="Garamond"/>
          <w:sz w:val="24"/>
          <w:szCs w:val="24"/>
        </w:rPr>
        <w:t xml:space="preserve"> di</w:t>
      </w:r>
      <w:r w:rsidRPr="00287258">
        <w:rPr>
          <w:rFonts w:ascii="Garamond" w:hAnsi="Garamond"/>
          <w:b/>
          <w:sz w:val="24"/>
          <w:szCs w:val="24"/>
        </w:rPr>
        <w:t>verged</w:t>
      </w:r>
      <w:r w:rsidRPr="00287258">
        <w:rPr>
          <w:rFonts w:ascii="Garamond" w:hAnsi="Garamond"/>
          <w:sz w:val="24"/>
          <w:szCs w:val="24"/>
        </w:rPr>
        <w:t xml:space="preserve"> in a </w:t>
      </w:r>
      <w:r w:rsidRPr="00287258">
        <w:rPr>
          <w:rFonts w:ascii="Garamond" w:hAnsi="Garamond"/>
          <w:b/>
          <w:sz w:val="24"/>
          <w:szCs w:val="24"/>
        </w:rPr>
        <w:t>yell</w:t>
      </w:r>
      <w:r w:rsidRPr="00287258">
        <w:rPr>
          <w:rFonts w:ascii="Garamond" w:hAnsi="Garamond"/>
          <w:sz w:val="24"/>
          <w:szCs w:val="24"/>
        </w:rPr>
        <w:t xml:space="preserve">ow </w:t>
      </w:r>
      <w:r w:rsidRPr="00287258">
        <w:rPr>
          <w:rFonts w:ascii="Garamond" w:hAnsi="Garamond"/>
          <w:b/>
          <w:sz w:val="24"/>
          <w:szCs w:val="24"/>
        </w:rPr>
        <w:t>wood</w:t>
      </w:r>
      <w:r w:rsidRPr="00287258">
        <w:rPr>
          <w:rFonts w:ascii="Garamond" w:hAnsi="Garamond"/>
          <w:sz w:val="24"/>
          <w:szCs w:val="24"/>
        </w:rPr>
        <w:t xml:space="preserve">, </w:t>
      </w:r>
      <w:r w:rsidRPr="00287258">
        <w:rPr>
          <w:rFonts w:ascii="Garamond" w:hAnsi="Garamond"/>
          <w:sz w:val="24"/>
          <w:szCs w:val="24"/>
        </w:rPr>
        <w:br/>
        <w:t xml:space="preserve">And sorry I could not travel both </w:t>
      </w:r>
      <w:r w:rsidRPr="00287258">
        <w:rPr>
          <w:rFonts w:ascii="Garamond" w:hAnsi="Garamond"/>
          <w:sz w:val="24"/>
          <w:szCs w:val="24"/>
        </w:rPr>
        <w:br/>
        <w:t xml:space="preserve">And be one traveler, long I stood </w:t>
      </w:r>
      <w:r w:rsidRPr="00287258">
        <w:rPr>
          <w:rFonts w:ascii="Garamond" w:hAnsi="Garamond"/>
          <w:sz w:val="24"/>
          <w:szCs w:val="24"/>
        </w:rPr>
        <w:br/>
        <w:t xml:space="preserve">And looked down one as far as I could </w:t>
      </w:r>
      <w:r w:rsidRPr="00287258">
        <w:rPr>
          <w:rFonts w:ascii="Garamond" w:hAnsi="Garamond"/>
          <w:sz w:val="24"/>
          <w:szCs w:val="24"/>
        </w:rPr>
        <w:br/>
        <w:t xml:space="preserve">To where it bent in the undergrowth; </w:t>
      </w:r>
    </w:p>
    <w:p w:rsidR="0014575F" w:rsidRPr="00287258" w:rsidRDefault="0014575F" w:rsidP="0014575F">
      <w:pPr>
        <w:spacing w:line="360" w:lineRule="auto"/>
        <w:rPr>
          <w:rFonts w:ascii="Garamond" w:hAnsi="Garamond"/>
          <w:sz w:val="24"/>
          <w:szCs w:val="24"/>
        </w:rPr>
      </w:pPr>
      <w:r w:rsidRPr="00287258">
        <w:rPr>
          <w:rFonts w:ascii="Garamond" w:hAnsi="Garamond"/>
          <w:sz w:val="24"/>
          <w:szCs w:val="24"/>
        </w:rPr>
        <w:t>See line 1:</w:t>
      </w:r>
    </w:p>
    <w:p w:rsidR="0014575F" w:rsidRPr="00287258" w:rsidRDefault="0014575F" w:rsidP="0014575F">
      <w:pPr>
        <w:spacing w:line="360" w:lineRule="auto"/>
        <w:rPr>
          <w:rFonts w:ascii="Garamond" w:hAnsi="Garamond"/>
          <w:sz w:val="24"/>
          <w:szCs w:val="24"/>
        </w:rPr>
      </w:pPr>
      <w:r w:rsidRPr="00287258">
        <w:rPr>
          <w:rFonts w:ascii="Garamond" w:hAnsi="Garamond"/>
          <w:sz w:val="24"/>
          <w:szCs w:val="24"/>
        </w:rPr>
        <w:t xml:space="preserve">Two </w:t>
      </w:r>
      <w:r w:rsidRPr="00287258">
        <w:rPr>
          <w:rFonts w:ascii="Garamond" w:hAnsi="Garamond"/>
          <w:b/>
          <w:bCs/>
          <w:i/>
          <w:iCs/>
          <w:sz w:val="24"/>
          <w:szCs w:val="24"/>
        </w:rPr>
        <w:t>roads</w:t>
      </w:r>
      <w:r w:rsidRPr="00287258">
        <w:rPr>
          <w:rFonts w:ascii="Garamond" w:hAnsi="Garamond"/>
          <w:sz w:val="24"/>
          <w:szCs w:val="24"/>
        </w:rPr>
        <w:t xml:space="preserve"> | di</w:t>
      </w:r>
      <w:r w:rsidRPr="00287258">
        <w:rPr>
          <w:rFonts w:ascii="Garamond" w:hAnsi="Garamond"/>
          <w:b/>
          <w:bCs/>
          <w:i/>
          <w:iCs/>
          <w:sz w:val="24"/>
          <w:szCs w:val="24"/>
        </w:rPr>
        <w:t>verged</w:t>
      </w:r>
      <w:r w:rsidRPr="00287258">
        <w:rPr>
          <w:rFonts w:ascii="Garamond" w:hAnsi="Garamond"/>
          <w:sz w:val="24"/>
          <w:szCs w:val="24"/>
        </w:rPr>
        <w:t xml:space="preserve"> | in a </w:t>
      </w:r>
      <w:r w:rsidRPr="00287258">
        <w:rPr>
          <w:rFonts w:ascii="Garamond" w:hAnsi="Garamond"/>
          <w:b/>
          <w:bCs/>
          <w:i/>
          <w:iCs/>
          <w:sz w:val="24"/>
          <w:szCs w:val="24"/>
        </w:rPr>
        <w:t>yell</w:t>
      </w:r>
      <w:r w:rsidRPr="00287258">
        <w:rPr>
          <w:rFonts w:ascii="Garamond" w:hAnsi="Garamond"/>
          <w:sz w:val="24"/>
          <w:szCs w:val="24"/>
        </w:rPr>
        <w:t xml:space="preserve">|ow </w:t>
      </w:r>
      <w:r w:rsidRPr="00287258">
        <w:rPr>
          <w:rFonts w:ascii="Garamond" w:hAnsi="Garamond"/>
          <w:b/>
          <w:bCs/>
          <w:i/>
          <w:iCs/>
          <w:sz w:val="24"/>
          <w:szCs w:val="24"/>
        </w:rPr>
        <w:t>wood</w:t>
      </w:r>
    </w:p>
    <w:p w:rsidR="0014575F" w:rsidRPr="00287258" w:rsidRDefault="0014575F" w:rsidP="0014575F">
      <w:pPr>
        <w:pStyle w:val="ListParagraph"/>
        <w:rPr>
          <w:rFonts w:ascii="Garamond" w:hAnsi="Garamond"/>
          <w:sz w:val="24"/>
          <w:szCs w:val="24"/>
        </w:rPr>
      </w:pPr>
    </w:p>
    <w:p w:rsidR="0014575F" w:rsidRPr="001C2F10" w:rsidRDefault="0014575F" w:rsidP="0014575F">
      <w:pPr>
        <w:spacing w:before="100" w:beforeAutospacing="1" w:after="100" w:afterAutospacing="1" w:line="240" w:lineRule="auto"/>
        <w:jc w:val="center"/>
        <w:outlineLvl w:val="0"/>
        <w:rPr>
          <w:rFonts w:ascii="Garamond" w:eastAsia="Times New Roman" w:hAnsi="Garamond"/>
          <w:b/>
          <w:bCs/>
          <w:color w:val="000000"/>
          <w:kern w:val="36"/>
          <w:sz w:val="20"/>
          <w:szCs w:val="20"/>
        </w:rPr>
      </w:pPr>
      <w:r w:rsidRPr="001C2F10">
        <w:rPr>
          <w:rFonts w:ascii="Garamond" w:eastAsia="Times New Roman" w:hAnsi="Garamond"/>
          <w:b/>
          <w:bCs/>
          <w:color w:val="000000"/>
          <w:kern w:val="36"/>
          <w:sz w:val="20"/>
          <w:szCs w:val="20"/>
        </w:rPr>
        <w:t>Reading a Poem</w:t>
      </w:r>
    </w:p>
    <w:p w:rsidR="0014575F" w:rsidRPr="001C2F10" w:rsidRDefault="0014575F" w:rsidP="0014575F">
      <w:pPr>
        <w:spacing w:after="0" w:line="240" w:lineRule="auto"/>
        <w:rPr>
          <w:rFonts w:ascii="Garamond" w:eastAsia="Times New Roman" w:hAnsi="Garamond"/>
          <w:sz w:val="20"/>
          <w:szCs w:val="20"/>
        </w:rPr>
      </w:pPr>
      <w:r w:rsidRPr="001C2F10">
        <w:rPr>
          <w:rFonts w:ascii="Garamond" w:eastAsia="Times New Roman" w:hAnsi="Garamond"/>
          <w:color w:val="000000"/>
          <w:sz w:val="20"/>
          <w:szCs w:val="20"/>
        </w:rPr>
        <w:t>The following is presented as a general map or checklist of things to think about while analyzing a poem. The order is approximate; as you become more used to reading poetry, you will discover that many of these "steps" become conflated--run together. Also, remember that some aspects of analysis are more relevant or more important to a particular poem than others. Syntax is </w:t>
      </w:r>
      <w:r w:rsidRPr="001C2F10">
        <w:rPr>
          <w:rFonts w:ascii="Garamond" w:eastAsia="Times New Roman" w:hAnsi="Garamond"/>
          <w:i/>
          <w:iCs/>
          <w:color w:val="000000"/>
          <w:sz w:val="20"/>
          <w:szCs w:val="20"/>
        </w:rPr>
        <w:t>always</w:t>
      </w:r>
      <w:r w:rsidRPr="001C2F10">
        <w:rPr>
          <w:rFonts w:ascii="Garamond" w:eastAsia="Times New Roman" w:hAnsi="Garamond"/>
          <w:color w:val="000000"/>
          <w:sz w:val="20"/>
          <w:szCs w:val="20"/>
        </w:rPr>
        <w:t> important, but only some poems exhibit syntactical irregularities or ambiguities that need to be discussed in an analysis. A consideration of rhythm, meter, rhyme, and conventional poetic forms may or may not illuminate your understanding of a particular poem. Tone and tonal shift are of central importance to some analyses, while following a narrative line is more important in others. Nevertheless, whenever you read a poem for the first time (and for the first few times; </w:t>
      </w:r>
      <w:r w:rsidRPr="001C2F10">
        <w:rPr>
          <w:rFonts w:ascii="Garamond" w:eastAsia="Times New Roman" w:hAnsi="Garamond"/>
          <w:b/>
          <w:bCs/>
          <w:color w:val="000000"/>
          <w:sz w:val="20"/>
          <w:szCs w:val="20"/>
        </w:rPr>
        <w:t>most poems require at least several readings</w:t>
      </w:r>
      <w:r w:rsidRPr="001C2F10">
        <w:rPr>
          <w:rFonts w:ascii="Garamond" w:eastAsia="Times New Roman" w:hAnsi="Garamond"/>
          <w:color w:val="000000"/>
          <w:sz w:val="20"/>
          <w:szCs w:val="20"/>
        </w:rPr>
        <w:t>) you should count on going through </w:t>
      </w:r>
      <w:r w:rsidRPr="001C2F10">
        <w:rPr>
          <w:rFonts w:ascii="Garamond" w:eastAsia="Times New Roman" w:hAnsi="Garamond"/>
          <w:i/>
          <w:iCs/>
          <w:color w:val="000000"/>
          <w:sz w:val="20"/>
          <w:szCs w:val="20"/>
        </w:rPr>
        <w:t>all</w:t>
      </w:r>
      <w:r w:rsidRPr="001C2F10">
        <w:rPr>
          <w:rFonts w:ascii="Garamond" w:eastAsia="Times New Roman" w:hAnsi="Garamond"/>
          <w:color w:val="000000"/>
          <w:sz w:val="20"/>
          <w:szCs w:val="20"/>
        </w:rPr>
        <w:t> these steps. You don't know that rhythm isn't important until you have looked at it and understood how it works in relationship to the rest of the poem.</w:t>
      </w:r>
    </w:p>
    <w:p w:rsidR="0014575F" w:rsidRPr="001C2F10" w:rsidRDefault="0014575F" w:rsidP="0014575F">
      <w:pPr>
        <w:spacing w:before="100" w:beforeAutospacing="1" w:after="100" w:afterAutospacing="1" w:line="240" w:lineRule="auto"/>
        <w:outlineLvl w:val="2"/>
        <w:rPr>
          <w:rFonts w:ascii="Garamond" w:eastAsia="Times New Roman" w:hAnsi="Garamond"/>
          <w:b/>
          <w:bCs/>
          <w:color w:val="000000"/>
          <w:sz w:val="20"/>
          <w:szCs w:val="20"/>
        </w:rPr>
      </w:pPr>
      <w:r w:rsidRPr="001C2F10">
        <w:rPr>
          <w:rFonts w:ascii="Garamond" w:eastAsia="Times New Roman" w:hAnsi="Garamond"/>
          <w:b/>
          <w:bCs/>
          <w:color w:val="000000"/>
          <w:sz w:val="20"/>
          <w:szCs w:val="20"/>
        </w:rPr>
        <w:t>I. Language -- the Literal Level</w:t>
      </w:r>
    </w:p>
    <w:p w:rsidR="0014575F" w:rsidRPr="001C2F10" w:rsidRDefault="0014575F" w:rsidP="0014575F">
      <w:pPr>
        <w:numPr>
          <w:ilvl w:val="0"/>
          <w:numId w:val="6"/>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lastRenderedPageBreak/>
        <w:t>The first step in figuring out any poem is to untangle and sort out the </w:t>
      </w:r>
      <w:r w:rsidRPr="001C2F10">
        <w:rPr>
          <w:rFonts w:ascii="Garamond" w:eastAsia="Times New Roman" w:hAnsi="Garamond"/>
          <w:b/>
          <w:bCs/>
          <w:color w:val="000000"/>
          <w:sz w:val="20"/>
          <w:szCs w:val="20"/>
        </w:rPr>
        <w:t>syntax</w:t>
      </w:r>
      <w:r w:rsidRPr="001C2F10">
        <w:rPr>
          <w:rFonts w:ascii="Garamond" w:eastAsia="Times New Roman" w:hAnsi="Garamond"/>
          <w:color w:val="000000"/>
          <w:sz w:val="20"/>
          <w:szCs w:val="20"/>
        </w:rPr>
        <w:t> of the poem. Almost all poems are written with reference to normative rules of grammar; there is always a relationship between the apparently messed-up grammar of the poem and the grammar of an ordinary English sentence. So, you must be sure, first of all, that you understand the relationships between the various words which make up each sentence of the poem: which verbs go with which subjects and objects, what modifies what, what antecedents go with which pronouns. Oftentimes poetry does utilize syntactical shifts:</w:t>
      </w:r>
    </w:p>
    <w:p w:rsidR="0014575F" w:rsidRPr="001C2F10" w:rsidRDefault="0014575F" w:rsidP="0014575F">
      <w:pPr>
        <w:spacing w:after="0" w:line="240" w:lineRule="auto"/>
        <w:ind w:left="1440"/>
        <w:rPr>
          <w:rFonts w:ascii="Garamond" w:eastAsia="Times New Roman" w:hAnsi="Garamond"/>
          <w:color w:val="000000"/>
          <w:sz w:val="20"/>
          <w:szCs w:val="20"/>
        </w:rPr>
      </w:pPr>
      <w:r w:rsidRPr="001C2F10">
        <w:rPr>
          <w:rFonts w:ascii="Garamond" w:eastAsia="Times New Roman" w:hAnsi="Garamond"/>
          <w:b/>
          <w:bCs/>
          <w:color w:val="000000"/>
          <w:sz w:val="20"/>
          <w:szCs w:val="20"/>
        </w:rPr>
        <w:t>ambiguity:</w:t>
      </w:r>
      <w:r>
        <w:rPr>
          <w:rFonts w:ascii="Garamond" w:eastAsia="Times New Roman" w:hAnsi="Garamond"/>
          <w:color w:val="000000"/>
          <w:sz w:val="20"/>
          <w:szCs w:val="20"/>
        </w:rPr>
        <w:t xml:space="preserve"> </w:t>
      </w:r>
      <w:r w:rsidRPr="001C2F10">
        <w:rPr>
          <w:rFonts w:ascii="Garamond" w:eastAsia="Times New Roman" w:hAnsi="Garamond"/>
          <w:color w:val="000000"/>
          <w:sz w:val="20"/>
          <w:szCs w:val="20"/>
        </w:rPr>
        <w:t>a word being used as two different parts of speech at the same time</w:t>
      </w:r>
    </w:p>
    <w:p w:rsidR="0014575F" w:rsidRPr="001C2F10" w:rsidRDefault="0014575F" w:rsidP="0014575F">
      <w:pPr>
        <w:spacing w:after="0" w:line="240" w:lineRule="auto"/>
        <w:ind w:left="1440"/>
        <w:rPr>
          <w:rFonts w:ascii="Garamond" w:eastAsia="Times New Roman" w:hAnsi="Garamond"/>
          <w:color w:val="000000"/>
          <w:sz w:val="20"/>
          <w:szCs w:val="20"/>
        </w:rPr>
      </w:pPr>
      <w:r w:rsidRPr="001C2F10">
        <w:rPr>
          <w:rFonts w:ascii="Garamond" w:eastAsia="Times New Roman" w:hAnsi="Garamond"/>
          <w:b/>
          <w:bCs/>
          <w:color w:val="000000"/>
          <w:sz w:val="20"/>
          <w:szCs w:val="20"/>
        </w:rPr>
        <w:t>inversions:</w:t>
      </w:r>
      <w:r>
        <w:rPr>
          <w:rFonts w:ascii="Garamond" w:eastAsia="Times New Roman" w:hAnsi="Garamond"/>
          <w:color w:val="000000"/>
          <w:sz w:val="20"/>
          <w:szCs w:val="20"/>
        </w:rPr>
        <w:t xml:space="preserve"> </w:t>
      </w:r>
      <w:r w:rsidRPr="001C2F10">
        <w:rPr>
          <w:rFonts w:ascii="Garamond" w:eastAsia="Times New Roman" w:hAnsi="Garamond"/>
          <w:color w:val="000000"/>
          <w:sz w:val="20"/>
          <w:szCs w:val="20"/>
        </w:rPr>
        <w:t>places where normal English sentence order is turned around for emphasis; the subject put after the verb, for instance</w:t>
      </w:r>
    </w:p>
    <w:p w:rsidR="0014575F" w:rsidRPr="001C2F10" w:rsidRDefault="0014575F" w:rsidP="0014575F">
      <w:pPr>
        <w:spacing w:after="0" w:line="240" w:lineRule="auto"/>
        <w:ind w:left="1440"/>
        <w:rPr>
          <w:rFonts w:ascii="Garamond" w:eastAsia="Times New Roman" w:hAnsi="Garamond"/>
          <w:color w:val="000000"/>
          <w:sz w:val="20"/>
          <w:szCs w:val="20"/>
        </w:rPr>
      </w:pPr>
      <w:r w:rsidRPr="001C2F10">
        <w:rPr>
          <w:rFonts w:ascii="Garamond" w:eastAsia="Times New Roman" w:hAnsi="Garamond"/>
          <w:b/>
          <w:bCs/>
          <w:color w:val="000000"/>
          <w:sz w:val="20"/>
          <w:szCs w:val="20"/>
        </w:rPr>
        <w:t>ellipses:</w:t>
      </w:r>
      <w:r>
        <w:rPr>
          <w:rFonts w:ascii="Garamond" w:eastAsia="Times New Roman" w:hAnsi="Garamond"/>
          <w:color w:val="000000"/>
          <w:sz w:val="20"/>
          <w:szCs w:val="20"/>
        </w:rPr>
        <w:t xml:space="preserve"> </w:t>
      </w:r>
      <w:r w:rsidRPr="001C2F10">
        <w:rPr>
          <w:rFonts w:ascii="Garamond" w:eastAsia="Times New Roman" w:hAnsi="Garamond"/>
          <w:color w:val="000000"/>
          <w:sz w:val="20"/>
          <w:szCs w:val="20"/>
        </w:rPr>
        <w:t>places where words seem to have been left out</w:t>
      </w:r>
    </w:p>
    <w:p w:rsidR="0014575F" w:rsidRPr="001C2F10" w:rsidRDefault="0014575F" w:rsidP="0014575F">
      <w:pPr>
        <w:spacing w:before="100" w:beforeAutospacing="1" w:after="100" w:afterAutospacing="1" w:line="240" w:lineRule="auto"/>
        <w:ind w:left="720"/>
        <w:rPr>
          <w:rFonts w:ascii="Garamond" w:eastAsia="Times New Roman" w:hAnsi="Garamond"/>
          <w:color w:val="000000"/>
          <w:sz w:val="20"/>
          <w:szCs w:val="20"/>
        </w:rPr>
      </w:pPr>
      <w:r w:rsidRPr="001C2F10">
        <w:rPr>
          <w:rFonts w:ascii="Garamond" w:eastAsia="Times New Roman" w:hAnsi="Garamond"/>
          <w:color w:val="000000"/>
          <w:sz w:val="20"/>
          <w:szCs w:val="20"/>
        </w:rPr>
        <w:t>You should note </w:t>
      </w:r>
      <w:r w:rsidRPr="001C2F10">
        <w:rPr>
          <w:rFonts w:ascii="Garamond" w:eastAsia="Times New Roman" w:hAnsi="Garamond"/>
          <w:i/>
          <w:iCs/>
          <w:color w:val="000000"/>
          <w:sz w:val="20"/>
          <w:szCs w:val="20"/>
        </w:rPr>
        <w:t>anyplace</w:t>
      </w:r>
      <w:r w:rsidRPr="001C2F10">
        <w:rPr>
          <w:rFonts w:ascii="Garamond" w:eastAsia="Times New Roman" w:hAnsi="Garamond"/>
          <w:color w:val="000000"/>
          <w:sz w:val="20"/>
          <w:szCs w:val="20"/>
        </w:rPr>
        <w:t> where the language becomes difficult to understand or seems to deviate from normal English usage; try to create a temporary paraphrase of these sections of the poem into ordinary English so that you can sure that you know what is going on.</w:t>
      </w:r>
    </w:p>
    <w:p w:rsidR="0014575F" w:rsidRPr="001C2F10" w:rsidRDefault="0014575F" w:rsidP="0014575F">
      <w:pPr>
        <w:spacing w:before="100" w:beforeAutospacing="1" w:after="100" w:afterAutospacing="1" w:line="240" w:lineRule="auto"/>
        <w:ind w:left="720"/>
        <w:rPr>
          <w:rFonts w:ascii="Garamond" w:eastAsia="Times New Roman" w:hAnsi="Garamond"/>
          <w:color w:val="000000"/>
          <w:sz w:val="20"/>
          <w:szCs w:val="20"/>
        </w:rPr>
      </w:pPr>
      <w:r w:rsidRPr="001C2F10">
        <w:rPr>
          <w:rFonts w:ascii="Garamond" w:eastAsia="Times New Roman" w:hAnsi="Garamond"/>
          <w:color w:val="000000"/>
          <w:sz w:val="20"/>
          <w:szCs w:val="20"/>
        </w:rPr>
        <w:t>Oftentimes, trying to read the poem out loud to yourself until it moves smoothly will help you to figure out the syntax. Also remember that poets do things for a </w:t>
      </w:r>
      <w:r w:rsidRPr="001C2F10">
        <w:rPr>
          <w:rFonts w:ascii="Garamond" w:eastAsia="Times New Roman" w:hAnsi="Garamond"/>
          <w:i/>
          <w:iCs/>
          <w:color w:val="000000"/>
          <w:sz w:val="20"/>
          <w:szCs w:val="20"/>
        </w:rPr>
        <w:t>reason</w:t>
      </w:r>
      <w:r w:rsidRPr="001C2F10">
        <w:rPr>
          <w:rFonts w:ascii="Garamond" w:eastAsia="Times New Roman" w:hAnsi="Garamond"/>
          <w:color w:val="000000"/>
          <w:sz w:val="20"/>
          <w:szCs w:val="20"/>
        </w:rPr>
        <w:t>. If the grammar of a poem is all screwed up, it is generally because the poet is trying to emphasize something. You should, therefore, always be thinking about </w:t>
      </w:r>
      <w:r w:rsidRPr="001C2F10">
        <w:rPr>
          <w:rFonts w:ascii="Garamond" w:eastAsia="Times New Roman" w:hAnsi="Garamond"/>
          <w:i/>
          <w:iCs/>
          <w:color w:val="000000"/>
          <w:sz w:val="20"/>
          <w:szCs w:val="20"/>
        </w:rPr>
        <w:t>why</w:t>
      </w:r>
      <w:r w:rsidRPr="001C2F10">
        <w:rPr>
          <w:rFonts w:ascii="Garamond" w:eastAsia="Times New Roman" w:hAnsi="Garamond"/>
          <w:color w:val="000000"/>
          <w:sz w:val="20"/>
          <w:szCs w:val="20"/>
        </w:rPr>
        <w:t> the syntax is abnormal.</w:t>
      </w:r>
    </w:p>
    <w:p w:rsidR="0014575F" w:rsidRPr="001C2F10" w:rsidRDefault="0014575F" w:rsidP="0014575F">
      <w:pPr>
        <w:numPr>
          <w:ilvl w:val="0"/>
          <w:numId w:val="6"/>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t>At the same time that you are sorting out the syntax, you also need to be figuring out the </w:t>
      </w:r>
      <w:r w:rsidRPr="001C2F10">
        <w:rPr>
          <w:rFonts w:ascii="Garamond" w:eastAsia="Times New Roman" w:hAnsi="Garamond"/>
          <w:b/>
          <w:bCs/>
          <w:color w:val="000000"/>
          <w:sz w:val="20"/>
          <w:szCs w:val="20"/>
        </w:rPr>
        <w:t>denotations</w:t>
      </w:r>
      <w:r w:rsidRPr="001C2F10">
        <w:rPr>
          <w:rFonts w:ascii="Garamond" w:eastAsia="Times New Roman" w:hAnsi="Garamond"/>
          <w:color w:val="000000"/>
          <w:sz w:val="20"/>
          <w:szCs w:val="20"/>
        </w:rPr>
        <w:t> of the words used. This means </w:t>
      </w:r>
      <w:r w:rsidRPr="001C2F10">
        <w:rPr>
          <w:rFonts w:ascii="Garamond" w:eastAsia="Times New Roman" w:hAnsi="Garamond"/>
          <w:i/>
          <w:iCs/>
          <w:color w:val="000000"/>
          <w:sz w:val="20"/>
          <w:szCs w:val="20"/>
        </w:rPr>
        <w:t>using the dictionary</w:t>
      </w:r>
      <w:r w:rsidRPr="001C2F10">
        <w:rPr>
          <w:rFonts w:ascii="Garamond" w:eastAsia="Times New Roman" w:hAnsi="Garamond"/>
          <w:color w:val="000000"/>
          <w:sz w:val="20"/>
          <w:szCs w:val="20"/>
        </w:rPr>
        <w:t> to look up words you don't know. At this point you also need to look for ambiguities and puns: places where a given word may mean two or more things at once. Again, you must be asking yourself why: why did the poet choose </w:t>
      </w:r>
      <w:r w:rsidRPr="001C2F10">
        <w:rPr>
          <w:rFonts w:ascii="Garamond" w:eastAsia="Times New Roman" w:hAnsi="Garamond"/>
          <w:i/>
          <w:iCs/>
          <w:color w:val="000000"/>
          <w:sz w:val="20"/>
          <w:szCs w:val="20"/>
        </w:rPr>
        <w:t>this</w:t>
      </w:r>
      <w:r w:rsidRPr="001C2F10">
        <w:rPr>
          <w:rFonts w:ascii="Garamond" w:eastAsia="Times New Roman" w:hAnsi="Garamond"/>
          <w:color w:val="000000"/>
          <w:sz w:val="20"/>
          <w:szCs w:val="20"/>
        </w:rPr>
        <w:t> word.</w:t>
      </w:r>
    </w:p>
    <w:p w:rsidR="0014575F" w:rsidRPr="001C2F10" w:rsidRDefault="0014575F" w:rsidP="0014575F">
      <w:pPr>
        <w:spacing w:before="100" w:beforeAutospacing="1" w:after="100" w:afterAutospacing="1" w:line="240" w:lineRule="auto"/>
        <w:outlineLvl w:val="2"/>
        <w:rPr>
          <w:rFonts w:ascii="Garamond" w:eastAsia="Times New Roman" w:hAnsi="Garamond"/>
          <w:b/>
          <w:bCs/>
          <w:color w:val="000000"/>
          <w:sz w:val="20"/>
          <w:szCs w:val="20"/>
        </w:rPr>
      </w:pPr>
      <w:r w:rsidRPr="001C2F10">
        <w:rPr>
          <w:rFonts w:ascii="Garamond" w:eastAsia="Times New Roman" w:hAnsi="Garamond"/>
          <w:b/>
          <w:bCs/>
          <w:color w:val="000000"/>
          <w:sz w:val="20"/>
          <w:szCs w:val="20"/>
        </w:rPr>
        <w:t>II. Language -- the Imagistic and Figurative Level</w:t>
      </w:r>
    </w:p>
    <w:p w:rsidR="0014575F" w:rsidRPr="001C2F10" w:rsidRDefault="0014575F" w:rsidP="0014575F">
      <w:pPr>
        <w:numPr>
          <w:ilvl w:val="0"/>
          <w:numId w:val="7"/>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t>You need to pay attention to the </w:t>
      </w:r>
      <w:r w:rsidRPr="001C2F10">
        <w:rPr>
          <w:rFonts w:ascii="Garamond" w:eastAsia="Times New Roman" w:hAnsi="Garamond"/>
          <w:b/>
          <w:bCs/>
          <w:color w:val="000000"/>
          <w:sz w:val="20"/>
          <w:szCs w:val="20"/>
        </w:rPr>
        <w:t>connotations</w:t>
      </w:r>
      <w:r w:rsidRPr="001C2F10">
        <w:rPr>
          <w:rFonts w:ascii="Garamond" w:eastAsia="Times New Roman" w:hAnsi="Garamond"/>
          <w:color w:val="000000"/>
          <w:sz w:val="20"/>
          <w:szCs w:val="20"/>
        </w:rPr>
        <w:t> of specific words--the atmosphere, or aura, or mood which surrounds them and suggests wider associations and significances. Always be asking </w:t>
      </w:r>
      <w:r w:rsidRPr="001C2F10">
        <w:rPr>
          <w:rFonts w:ascii="Garamond" w:eastAsia="Times New Roman" w:hAnsi="Garamond"/>
          <w:i/>
          <w:iCs/>
          <w:color w:val="000000"/>
          <w:sz w:val="20"/>
          <w:szCs w:val="20"/>
        </w:rPr>
        <w:t>what does this particular word make me think of?</w:t>
      </w:r>
    </w:p>
    <w:p w:rsidR="0014575F" w:rsidRPr="001C2F10" w:rsidRDefault="0014575F" w:rsidP="0014575F">
      <w:pPr>
        <w:numPr>
          <w:ilvl w:val="0"/>
          <w:numId w:val="7"/>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t>At the same time, you need to be sensitive to the </w:t>
      </w:r>
      <w:r w:rsidRPr="001C2F10">
        <w:rPr>
          <w:rFonts w:ascii="Garamond" w:eastAsia="Times New Roman" w:hAnsi="Garamond"/>
          <w:b/>
          <w:bCs/>
          <w:color w:val="000000"/>
          <w:sz w:val="20"/>
          <w:szCs w:val="20"/>
        </w:rPr>
        <w:t>sensory images</w:t>
      </w:r>
      <w:r w:rsidRPr="001C2F10">
        <w:rPr>
          <w:rFonts w:ascii="Garamond" w:eastAsia="Times New Roman" w:hAnsi="Garamond"/>
          <w:color w:val="000000"/>
          <w:sz w:val="20"/>
          <w:szCs w:val="20"/>
        </w:rPr>
        <w:t>--of sight, smell, touch, taste, sound--which the poem evokes. This means sitting back and letting the poem work in your head; reading a poem can be like watching a movie if you really let the images unroll in your mind. While you are doing this, you should still be thinking of the connotations--of the moods the images are creating. You also need to start grouping the images into clusters, noticing how they fit together, or contrast and play off one another with one cluster creating a kind of ironic commentary or tension with another.</w:t>
      </w:r>
    </w:p>
    <w:p w:rsidR="0014575F" w:rsidRPr="001C2F10" w:rsidRDefault="0014575F" w:rsidP="0014575F">
      <w:pPr>
        <w:numPr>
          <w:ilvl w:val="0"/>
          <w:numId w:val="7"/>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t>Sometimes imagery is literal; oftentimes, though, it is associated with </w:t>
      </w:r>
      <w:r w:rsidRPr="001C2F10">
        <w:rPr>
          <w:rFonts w:ascii="Garamond" w:eastAsia="Times New Roman" w:hAnsi="Garamond"/>
          <w:b/>
          <w:bCs/>
          <w:color w:val="000000"/>
          <w:sz w:val="20"/>
          <w:szCs w:val="20"/>
        </w:rPr>
        <w:t>figurative language</w:t>
      </w:r>
      <w:r w:rsidRPr="001C2F10">
        <w:rPr>
          <w:rFonts w:ascii="Garamond" w:eastAsia="Times New Roman" w:hAnsi="Garamond"/>
          <w:color w:val="000000"/>
          <w:sz w:val="20"/>
          <w:szCs w:val="20"/>
        </w:rPr>
        <w:t>, etc. Everything said about images applies to experiencing the figurative language in a poem. You also need to identify what figures of speech are used in a poem and should, as always, think about why the poet might have chosen them. Why a metaphor instead of a simile?</w:t>
      </w:r>
    </w:p>
    <w:p w:rsidR="0014575F" w:rsidRPr="001C2F10" w:rsidRDefault="0014575F" w:rsidP="0014575F">
      <w:pPr>
        <w:spacing w:before="100" w:beforeAutospacing="1" w:after="100" w:afterAutospacing="1" w:line="240" w:lineRule="auto"/>
        <w:outlineLvl w:val="2"/>
        <w:rPr>
          <w:rFonts w:ascii="Garamond" w:eastAsia="Times New Roman" w:hAnsi="Garamond"/>
          <w:b/>
          <w:bCs/>
          <w:color w:val="000000"/>
          <w:sz w:val="20"/>
          <w:szCs w:val="20"/>
        </w:rPr>
      </w:pPr>
      <w:r w:rsidRPr="001C2F10">
        <w:rPr>
          <w:rFonts w:ascii="Garamond" w:eastAsia="Times New Roman" w:hAnsi="Garamond"/>
          <w:b/>
          <w:bCs/>
          <w:color w:val="000000"/>
          <w:sz w:val="20"/>
          <w:szCs w:val="20"/>
        </w:rPr>
        <w:t>III. Poetic Form</w:t>
      </w:r>
    </w:p>
    <w:p w:rsidR="0014575F" w:rsidRPr="001C2F10" w:rsidRDefault="0014575F" w:rsidP="0014575F">
      <w:pPr>
        <w:numPr>
          <w:ilvl w:val="0"/>
          <w:numId w:val="8"/>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t>Check out </w:t>
      </w:r>
      <w:r w:rsidRPr="001C2F10">
        <w:rPr>
          <w:rFonts w:ascii="Garamond" w:eastAsia="Times New Roman" w:hAnsi="Garamond"/>
          <w:b/>
          <w:bCs/>
          <w:color w:val="000000"/>
          <w:sz w:val="20"/>
          <w:szCs w:val="20"/>
        </w:rPr>
        <w:t>meter</w:t>
      </w:r>
      <w:r w:rsidRPr="001C2F10">
        <w:rPr>
          <w:rFonts w:ascii="Garamond" w:eastAsia="Times New Roman" w:hAnsi="Garamond"/>
          <w:color w:val="000000"/>
          <w:sz w:val="20"/>
          <w:szCs w:val="20"/>
        </w:rPr>
        <w:t>, </w:t>
      </w:r>
      <w:r w:rsidRPr="001C2F10">
        <w:rPr>
          <w:rFonts w:ascii="Garamond" w:eastAsia="Times New Roman" w:hAnsi="Garamond"/>
          <w:b/>
          <w:bCs/>
          <w:color w:val="000000"/>
          <w:sz w:val="20"/>
          <w:szCs w:val="20"/>
        </w:rPr>
        <w:t>rhyme</w:t>
      </w:r>
      <w:r w:rsidRPr="001C2F10">
        <w:rPr>
          <w:rFonts w:ascii="Garamond" w:eastAsia="Times New Roman" w:hAnsi="Garamond"/>
          <w:color w:val="000000"/>
          <w:sz w:val="20"/>
          <w:szCs w:val="20"/>
        </w:rPr>
        <w:t>, and </w:t>
      </w:r>
      <w:r w:rsidRPr="001C2F10">
        <w:rPr>
          <w:rFonts w:ascii="Garamond" w:eastAsia="Times New Roman" w:hAnsi="Garamond"/>
          <w:b/>
          <w:bCs/>
          <w:color w:val="000000"/>
          <w:sz w:val="20"/>
          <w:szCs w:val="20"/>
        </w:rPr>
        <w:t>rhythm</w:t>
      </w:r>
      <w:r w:rsidRPr="001C2F10">
        <w:rPr>
          <w:rFonts w:ascii="Garamond" w:eastAsia="Times New Roman" w:hAnsi="Garamond"/>
          <w:color w:val="000000"/>
          <w:sz w:val="20"/>
          <w:szCs w:val="20"/>
        </w:rPr>
        <w:t>. Look for patterns of expectations which are built up and then destroyed or changed. What is usually most important in poetic form are the irregularities. Notice what such irregularities emphasize.</w:t>
      </w:r>
    </w:p>
    <w:p w:rsidR="0014575F" w:rsidRPr="001C2F10" w:rsidRDefault="0014575F" w:rsidP="0014575F">
      <w:pPr>
        <w:numPr>
          <w:ilvl w:val="0"/>
          <w:numId w:val="8"/>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t>Look for </w:t>
      </w:r>
      <w:r w:rsidRPr="001C2F10">
        <w:rPr>
          <w:rFonts w:ascii="Garamond" w:eastAsia="Times New Roman" w:hAnsi="Garamond"/>
          <w:b/>
          <w:bCs/>
          <w:color w:val="000000"/>
          <w:sz w:val="20"/>
          <w:szCs w:val="20"/>
        </w:rPr>
        <w:t>sound effects</w:t>
      </w:r>
      <w:r w:rsidRPr="001C2F10">
        <w:rPr>
          <w:rFonts w:ascii="Garamond" w:eastAsia="Times New Roman" w:hAnsi="Garamond"/>
          <w:color w:val="000000"/>
          <w:sz w:val="20"/>
          <w:szCs w:val="20"/>
        </w:rPr>
        <w:t> in the poem--</w:t>
      </w:r>
      <w:r w:rsidRPr="001C2F10">
        <w:rPr>
          <w:rFonts w:ascii="Garamond" w:eastAsia="Times New Roman" w:hAnsi="Garamond"/>
          <w:b/>
          <w:bCs/>
          <w:color w:val="000000"/>
          <w:sz w:val="20"/>
          <w:szCs w:val="20"/>
        </w:rPr>
        <w:t>alliteration</w:t>
      </w:r>
      <w:r w:rsidRPr="001C2F10">
        <w:rPr>
          <w:rFonts w:ascii="Garamond" w:eastAsia="Times New Roman" w:hAnsi="Garamond"/>
          <w:color w:val="000000"/>
          <w:sz w:val="20"/>
          <w:szCs w:val="20"/>
        </w:rPr>
        <w:t>, </w:t>
      </w:r>
      <w:r w:rsidRPr="001C2F10">
        <w:rPr>
          <w:rFonts w:ascii="Garamond" w:eastAsia="Times New Roman" w:hAnsi="Garamond"/>
          <w:b/>
          <w:bCs/>
          <w:color w:val="000000"/>
          <w:sz w:val="20"/>
          <w:szCs w:val="20"/>
        </w:rPr>
        <w:t>assonance,</w:t>
      </w:r>
      <w:r w:rsidRPr="001C2F10">
        <w:rPr>
          <w:rFonts w:ascii="Garamond" w:eastAsia="Times New Roman" w:hAnsi="Garamond"/>
          <w:color w:val="000000"/>
          <w:sz w:val="20"/>
          <w:szCs w:val="20"/>
        </w:rPr>
        <w:t> </w:t>
      </w:r>
      <w:r w:rsidRPr="001C2F10">
        <w:rPr>
          <w:rFonts w:ascii="Garamond" w:eastAsia="Times New Roman" w:hAnsi="Garamond"/>
          <w:b/>
          <w:bCs/>
          <w:color w:val="000000"/>
          <w:sz w:val="20"/>
          <w:szCs w:val="20"/>
        </w:rPr>
        <w:t>onomatopoeia</w:t>
      </w:r>
      <w:r w:rsidRPr="001C2F10">
        <w:rPr>
          <w:rFonts w:ascii="Garamond" w:eastAsia="Times New Roman" w:hAnsi="Garamond"/>
          <w:color w:val="000000"/>
          <w:sz w:val="20"/>
          <w:szCs w:val="20"/>
        </w:rPr>
        <w:t>. Try to figure out how these effects work with the imagery, connotations, etc.</w:t>
      </w:r>
    </w:p>
    <w:p w:rsidR="0014575F" w:rsidRPr="001C2F10" w:rsidRDefault="0014575F" w:rsidP="0014575F">
      <w:pPr>
        <w:numPr>
          <w:ilvl w:val="0"/>
          <w:numId w:val="8"/>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t>Try to identify whether the poem uses any </w:t>
      </w:r>
      <w:r w:rsidRPr="001C2F10">
        <w:rPr>
          <w:rFonts w:ascii="Garamond" w:eastAsia="Times New Roman" w:hAnsi="Garamond"/>
          <w:b/>
          <w:bCs/>
          <w:color w:val="000000"/>
          <w:sz w:val="20"/>
          <w:szCs w:val="20"/>
        </w:rPr>
        <w:t>traditional forms</w:t>
      </w:r>
      <w:r w:rsidRPr="001C2F10">
        <w:rPr>
          <w:rFonts w:ascii="Garamond" w:eastAsia="Times New Roman" w:hAnsi="Garamond"/>
          <w:color w:val="000000"/>
          <w:sz w:val="20"/>
          <w:szCs w:val="20"/>
        </w:rPr>
        <w:t>. Is it a sonnet? Is it written in heroic couplets? What does the choice of form say about what the poet is trying to do?</w:t>
      </w:r>
    </w:p>
    <w:p w:rsidR="0014575F" w:rsidRPr="001C2F10" w:rsidRDefault="0014575F" w:rsidP="0014575F">
      <w:pPr>
        <w:spacing w:before="100" w:beforeAutospacing="1" w:after="100" w:afterAutospacing="1" w:line="240" w:lineRule="auto"/>
        <w:outlineLvl w:val="2"/>
        <w:rPr>
          <w:rFonts w:ascii="Garamond" w:eastAsia="Times New Roman" w:hAnsi="Garamond"/>
          <w:b/>
          <w:bCs/>
          <w:color w:val="000000"/>
          <w:sz w:val="20"/>
          <w:szCs w:val="20"/>
        </w:rPr>
      </w:pPr>
      <w:r w:rsidRPr="001C2F10">
        <w:rPr>
          <w:rFonts w:ascii="Garamond" w:eastAsia="Times New Roman" w:hAnsi="Garamond"/>
          <w:b/>
          <w:bCs/>
          <w:color w:val="000000"/>
          <w:sz w:val="20"/>
          <w:szCs w:val="20"/>
        </w:rPr>
        <w:t>IV. Tone</w:t>
      </w:r>
    </w:p>
    <w:p w:rsidR="0014575F" w:rsidRPr="001C2F10" w:rsidRDefault="0014575F" w:rsidP="0014575F">
      <w:pPr>
        <w:numPr>
          <w:ilvl w:val="0"/>
          <w:numId w:val="9"/>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lastRenderedPageBreak/>
        <w:t>Who is the </w:t>
      </w:r>
      <w:r w:rsidRPr="001C2F10">
        <w:rPr>
          <w:rFonts w:ascii="Garamond" w:eastAsia="Times New Roman" w:hAnsi="Garamond"/>
          <w:b/>
          <w:bCs/>
          <w:color w:val="000000"/>
          <w:sz w:val="20"/>
          <w:szCs w:val="20"/>
        </w:rPr>
        <w:t>speaker</w:t>
      </w:r>
      <w:r w:rsidRPr="001C2F10">
        <w:rPr>
          <w:rFonts w:ascii="Garamond" w:eastAsia="Times New Roman" w:hAnsi="Garamond"/>
          <w:color w:val="000000"/>
          <w:sz w:val="20"/>
          <w:szCs w:val="20"/>
        </w:rPr>
        <w:t> of the poem? What kind of person does he or she seem to be?</w:t>
      </w:r>
    </w:p>
    <w:p w:rsidR="0014575F" w:rsidRPr="001C2F10" w:rsidRDefault="0014575F" w:rsidP="0014575F">
      <w:pPr>
        <w:numPr>
          <w:ilvl w:val="0"/>
          <w:numId w:val="9"/>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t>What does the speaker's </w:t>
      </w:r>
      <w:r w:rsidRPr="001C2F10">
        <w:rPr>
          <w:rFonts w:ascii="Garamond" w:eastAsia="Times New Roman" w:hAnsi="Garamond"/>
          <w:i/>
          <w:iCs/>
          <w:color w:val="000000"/>
          <w:sz w:val="20"/>
          <w:szCs w:val="20"/>
        </w:rPr>
        <w:t>attitude</w:t>
      </w:r>
      <w:r w:rsidRPr="001C2F10">
        <w:rPr>
          <w:rFonts w:ascii="Garamond" w:eastAsia="Times New Roman" w:hAnsi="Garamond"/>
          <w:color w:val="000000"/>
          <w:sz w:val="20"/>
          <w:szCs w:val="20"/>
        </w:rPr>
        <w:t> towards his or her subject matter seem to be? What do you think is the poet's motive for writing the poem?</w:t>
      </w:r>
    </w:p>
    <w:p w:rsidR="0014575F" w:rsidRPr="001C2F10" w:rsidRDefault="0014575F" w:rsidP="0014575F">
      <w:pPr>
        <w:numPr>
          <w:ilvl w:val="0"/>
          <w:numId w:val="9"/>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t>Who is the speaker's implied </w:t>
      </w:r>
      <w:r w:rsidRPr="001C2F10">
        <w:rPr>
          <w:rFonts w:ascii="Garamond" w:eastAsia="Times New Roman" w:hAnsi="Garamond"/>
          <w:i/>
          <w:iCs/>
          <w:color w:val="000000"/>
          <w:sz w:val="20"/>
          <w:szCs w:val="20"/>
        </w:rPr>
        <w:t>audience</w:t>
      </w:r>
      <w:r w:rsidRPr="001C2F10">
        <w:rPr>
          <w:rFonts w:ascii="Garamond" w:eastAsia="Times New Roman" w:hAnsi="Garamond"/>
          <w:color w:val="000000"/>
          <w:sz w:val="20"/>
          <w:szCs w:val="20"/>
        </w:rPr>
        <w:t>? What is his or her attitude toward the audience? What is he or she trying to do to the reader? How close is the speaker to the reader?</w:t>
      </w:r>
    </w:p>
    <w:p w:rsidR="0014575F" w:rsidRPr="001C2F10" w:rsidRDefault="0014575F" w:rsidP="0014575F">
      <w:pPr>
        <w:numPr>
          <w:ilvl w:val="0"/>
          <w:numId w:val="9"/>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t>Does the tone change from stanza to stanza throughout the poem? Oftentimes a poem will not have a plot or narrative line; instead, the movement of the poem may be from one emotion to another or from one idea to another.</w:t>
      </w:r>
    </w:p>
    <w:p w:rsidR="0014575F" w:rsidRPr="001C2F10" w:rsidRDefault="0014575F" w:rsidP="0014575F">
      <w:pPr>
        <w:spacing w:before="100" w:beforeAutospacing="1" w:after="100" w:afterAutospacing="1" w:line="240" w:lineRule="auto"/>
        <w:outlineLvl w:val="2"/>
        <w:rPr>
          <w:rFonts w:ascii="Garamond" w:eastAsia="Times New Roman" w:hAnsi="Garamond"/>
          <w:b/>
          <w:bCs/>
          <w:color w:val="000000"/>
          <w:sz w:val="20"/>
          <w:szCs w:val="20"/>
        </w:rPr>
      </w:pPr>
      <w:r w:rsidRPr="001C2F10">
        <w:rPr>
          <w:rFonts w:ascii="Garamond" w:eastAsia="Times New Roman" w:hAnsi="Garamond"/>
          <w:b/>
          <w:bCs/>
          <w:color w:val="000000"/>
          <w:sz w:val="20"/>
          <w:szCs w:val="20"/>
        </w:rPr>
        <w:t>V. Narration</w:t>
      </w:r>
    </w:p>
    <w:p w:rsidR="0014575F" w:rsidRPr="001C2F10" w:rsidRDefault="0014575F" w:rsidP="0014575F">
      <w:pPr>
        <w:numPr>
          <w:ilvl w:val="0"/>
          <w:numId w:val="10"/>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t>What happens in the poem? If it is a series of events, be sure you understand their sequence from stanza to stanza.</w:t>
      </w:r>
    </w:p>
    <w:p w:rsidR="0014575F" w:rsidRPr="001C2F10" w:rsidRDefault="0014575F" w:rsidP="0014575F">
      <w:pPr>
        <w:numPr>
          <w:ilvl w:val="0"/>
          <w:numId w:val="10"/>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color w:val="000000"/>
          <w:sz w:val="20"/>
          <w:szCs w:val="20"/>
        </w:rPr>
        <w:t>Does the poem follow a chronological order? Are there flashbacks? Is there foreshadowing? Distinguish the order of the plot from the order of the poem.</w:t>
      </w:r>
    </w:p>
    <w:p w:rsidR="0014575F" w:rsidRPr="001C2F10" w:rsidRDefault="0014575F" w:rsidP="0014575F">
      <w:pPr>
        <w:spacing w:before="100" w:beforeAutospacing="1" w:after="100" w:afterAutospacing="1" w:line="240" w:lineRule="auto"/>
        <w:outlineLvl w:val="2"/>
        <w:rPr>
          <w:rFonts w:ascii="Garamond" w:eastAsia="Times New Roman" w:hAnsi="Garamond"/>
          <w:b/>
          <w:bCs/>
          <w:color w:val="000000"/>
          <w:sz w:val="20"/>
          <w:szCs w:val="20"/>
        </w:rPr>
      </w:pPr>
      <w:r w:rsidRPr="001C2F10">
        <w:rPr>
          <w:rFonts w:ascii="Garamond" w:eastAsia="Times New Roman" w:hAnsi="Garamond"/>
          <w:b/>
          <w:bCs/>
          <w:color w:val="000000"/>
          <w:sz w:val="20"/>
          <w:szCs w:val="20"/>
        </w:rPr>
        <w:t>VI. Allusions, Archetypes, and Symbols -- External References</w:t>
      </w:r>
    </w:p>
    <w:p w:rsidR="0014575F" w:rsidRPr="001C2F10" w:rsidRDefault="0014575F" w:rsidP="0014575F">
      <w:pPr>
        <w:numPr>
          <w:ilvl w:val="0"/>
          <w:numId w:val="11"/>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b/>
          <w:bCs/>
          <w:color w:val="000000"/>
          <w:sz w:val="20"/>
          <w:szCs w:val="20"/>
        </w:rPr>
        <w:t>Allusions</w:t>
      </w:r>
      <w:r w:rsidRPr="001C2F10">
        <w:rPr>
          <w:rFonts w:ascii="Garamond" w:eastAsia="Times New Roman" w:hAnsi="Garamond"/>
          <w:color w:val="000000"/>
          <w:sz w:val="20"/>
          <w:szCs w:val="20"/>
        </w:rPr>
        <w:t> are references to anything outside the poem an event, another work of art, a place, a person which may not be specifically identified by the author but which he or she expects you to know. Oftentimes footnotes explain these in a poem. Otherwise, note places where there are allusions which you don't understand and ask about them. It is also possible to figure out allusions by consulting reference books in the library such as encyclopedias, biographical dictionaries, etc. (Or you can search for such things on the World Wide Web.)</w:t>
      </w:r>
    </w:p>
    <w:p w:rsidR="0014575F" w:rsidRPr="001C2F10" w:rsidRDefault="0014575F" w:rsidP="0014575F">
      <w:pPr>
        <w:numPr>
          <w:ilvl w:val="0"/>
          <w:numId w:val="11"/>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b/>
          <w:bCs/>
          <w:color w:val="000000"/>
          <w:sz w:val="20"/>
          <w:szCs w:val="20"/>
        </w:rPr>
        <w:t>Myths and Archetypes</w:t>
      </w:r>
      <w:r w:rsidRPr="001C2F10">
        <w:rPr>
          <w:rFonts w:ascii="Garamond" w:eastAsia="Times New Roman" w:hAnsi="Garamond"/>
          <w:color w:val="000000"/>
          <w:sz w:val="20"/>
          <w:szCs w:val="20"/>
        </w:rPr>
        <w:t> are allusions to plots or patterns of association common to a given culture or religion. These may take the form of references to gods or goddesses; there are mythological dictionaries in which you can look up references to Greek, Roman, Norse, and other myths.</w:t>
      </w:r>
    </w:p>
    <w:p w:rsidR="0014575F" w:rsidRPr="001C2F10" w:rsidRDefault="0014575F" w:rsidP="0014575F">
      <w:pPr>
        <w:numPr>
          <w:ilvl w:val="0"/>
          <w:numId w:val="11"/>
        </w:numPr>
        <w:spacing w:before="100" w:beforeAutospacing="1" w:after="100" w:afterAutospacing="1" w:line="240" w:lineRule="auto"/>
        <w:rPr>
          <w:rFonts w:ascii="Garamond" w:eastAsia="Times New Roman" w:hAnsi="Garamond"/>
          <w:color w:val="000000"/>
          <w:sz w:val="20"/>
          <w:szCs w:val="20"/>
        </w:rPr>
      </w:pPr>
      <w:r w:rsidRPr="001C2F10">
        <w:rPr>
          <w:rFonts w:ascii="Garamond" w:eastAsia="Times New Roman" w:hAnsi="Garamond"/>
          <w:b/>
          <w:bCs/>
          <w:color w:val="000000"/>
          <w:sz w:val="20"/>
          <w:szCs w:val="20"/>
        </w:rPr>
        <w:t>Symbols</w:t>
      </w:r>
      <w:r w:rsidRPr="001C2F10">
        <w:rPr>
          <w:rFonts w:ascii="Garamond" w:eastAsia="Times New Roman" w:hAnsi="Garamond"/>
          <w:color w:val="000000"/>
          <w:sz w:val="20"/>
          <w:szCs w:val="20"/>
        </w:rPr>
        <w:t> are objects or actions which </w:t>
      </w:r>
      <w:r w:rsidRPr="001C2F10">
        <w:rPr>
          <w:rFonts w:ascii="Garamond" w:eastAsia="Times New Roman" w:hAnsi="Garamond"/>
          <w:i/>
          <w:iCs/>
          <w:color w:val="000000"/>
          <w:sz w:val="20"/>
          <w:szCs w:val="20"/>
        </w:rPr>
        <w:t>both</w:t>
      </w:r>
      <w:r w:rsidRPr="001C2F10">
        <w:rPr>
          <w:rFonts w:ascii="Garamond" w:eastAsia="Times New Roman" w:hAnsi="Garamond"/>
          <w:color w:val="000000"/>
          <w:sz w:val="20"/>
          <w:szCs w:val="20"/>
        </w:rPr>
        <w:t> represent themselves and at the same time have a larger meaning a meaning which can be multiple or ambiguous. They are even more suggestive than figures of speech or images and usually a good deal more complex. An image can be a symbol, but not </w:t>
      </w:r>
      <w:r w:rsidRPr="001C2F10">
        <w:rPr>
          <w:rFonts w:ascii="Garamond" w:eastAsia="Times New Roman" w:hAnsi="Garamond"/>
          <w:i/>
          <w:iCs/>
          <w:color w:val="000000"/>
          <w:sz w:val="20"/>
          <w:szCs w:val="20"/>
        </w:rPr>
        <w:t>all</w:t>
      </w:r>
      <w:r w:rsidRPr="001C2F10">
        <w:rPr>
          <w:rFonts w:ascii="Garamond" w:eastAsia="Times New Roman" w:hAnsi="Garamond"/>
          <w:color w:val="000000"/>
          <w:sz w:val="20"/>
          <w:szCs w:val="20"/>
        </w:rPr>
        <w:t> images are. (Sometimes a cigar is just a cigar.)</w:t>
      </w:r>
    </w:p>
    <w:p w:rsidR="0014575F" w:rsidRPr="001C2F10" w:rsidRDefault="0014575F" w:rsidP="0014575F">
      <w:pPr>
        <w:spacing w:before="100" w:beforeAutospacing="1" w:after="100" w:afterAutospacing="1" w:line="240" w:lineRule="auto"/>
        <w:outlineLvl w:val="2"/>
        <w:rPr>
          <w:rFonts w:ascii="Garamond" w:eastAsia="Times New Roman" w:hAnsi="Garamond"/>
          <w:b/>
          <w:bCs/>
          <w:color w:val="000000"/>
          <w:sz w:val="20"/>
          <w:szCs w:val="20"/>
        </w:rPr>
      </w:pPr>
      <w:r w:rsidRPr="001C2F10">
        <w:rPr>
          <w:rFonts w:ascii="Garamond" w:eastAsia="Times New Roman" w:hAnsi="Garamond"/>
          <w:b/>
          <w:bCs/>
          <w:color w:val="000000"/>
          <w:sz w:val="20"/>
          <w:szCs w:val="20"/>
        </w:rPr>
        <w:t>VII. The Big Picture</w:t>
      </w:r>
    </w:p>
    <w:p w:rsidR="0014575F" w:rsidRPr="001C2F10" w:rsidRDefault="0014575F" w:rsidP="0014575F">
      <w:pPr>
        <w:spacing w:after="0" w:line="240" w:lineRule="auto"/>
        <w:ind w:left="720"/>
        <w:rPr>
          <w:rFonts w:ascii="Garamond" w:eastAsia="Times New Roman" w:hAnsi="Garamond"/>
          <w:color w:val="000000"/>
          <w:sz w:val="20"/>
          <w:szCs w:val="20"/>
        </w:rPr>
      </w:pPr>
      <w:r w:rsidRPr="001C2F10">
        <w:rPr>
          <w:rFonts w:ascii="Garamond" w:eastAsia="Times New Roman" w:hAnsi="Garamond"/>
          <w:color w:val="000000"/>
          <w:sz w:val="20"/>
          <w:szCs w:val="20"/>
        </w:rPr>
        <w:t>Now that you've gone through the whole poem identifying this stuff comes the really hard part--making it all make sense. By the time you've read the poem for the sixth or tenth time, you should be coming to some basic conclusions as to what it is about. Oftentimes the point will be a complex thing--a tension of forces between potentially opposed moods or images or ideas. You know that you are coming to an adequate explanation of a poem which you find that each aspect of the analysis fits the general purpose you have discovered. A really good analysis covers the whole poem, uniting all its parts.</w:t>
      </w:r>
    </w:p>
    <w:p w:rsidR="0014575F" w:rsidRPr="00F56458" w:rsidRDefault="0014575F" w:rsidP="0014575F">
      <w:pPr>
        <w:rPr>
          <w:rFonts w:ascii="Garamond" w:hAnsi="Garamond"/>
          <w:sz w:val="20"/>
          <w:szCs w:val="20"/>
        </w:rPr>
      </w:pPr>
    </w:p>
    <w:p w:rsidR="0014575F" w:rsidRDefault="0014575F" w:rsidP="0014575F">
      <w:r>
        <w:t>“The Convergence of the Twain”</w:t>
      </w:r>
    </w:p>
    <w:p w:rsidR="0014575F" w:rsidRDefault="0014575F" w:rsidP="0014575F">
      <w:pPr>
        <w:pStyle w:val="ListParagraph"/>
        <w:numPr>
          <w:ilvl w:val="0"/>
          <w:numId w:val="12"/>
        </w:numPr>
      </w:pPr>
      <w:r>
        <w:t>In the first five stanzas, what particular objects are listed from the Titanic? List their original purpose in contrast to where those objects now lie.</w:t>
      </w:r>
    </w:p>
    <w:p w:rsidR="0014575F" w:rsidRDefault="0014575F" w:rsidP="0014575F">
      <w:pPr>
        <w:pStyle w:val="ListParagraph"/>
        <w:numPr>
          <w:ilvl w:val="0"/>
          <w:numId w:val="12"/>
        </w:numPr>
      </w:pPr>
      <w:r>
        <w:t>Hardy uses metaphor of a marriage to describe the collision of the iceberg and the Titanic. Find the three stanzas where Hardy uses this extended metaphor and identify the specific phrases.</w:t>
      </w:r>
    </w:p>
    <w:p w:rsidR="0014575F" w:rsidRDefault="0014575F" w:rsidP="0014575F">
      <w:pPr>
        <w:pStyle w:val="ListParagraph"/>
        <w:numPr>
          <w:ilvl w:val="0"/>
          <w:numId w:val="12"/>
        </w:numPr>
      </w:pPr>
      <w:r>
        <w:t>What does consummation suggest about this meeting?</w:t>
      </w:r>
    </w:p>
    <w:p w:rsidR="0014575F" w:rsidRDefault="0014575F" w:rsidP="0014575F">
      <w:pPr>
        <w:pStyle w:val="ListParagraph"/>
        <w:numPr>
          <w:ilvl w:val="0"/>
          <w:numId w:val="12"/>
        </w:numPr>
      </w:pPr>
      <w:r>
        <w:t>Hardy’s concept of the Immanent Will suggests that everything is created with a purpose and will suffer a particular inescapable fate. What is the immanent Will designing during the construction of the Titanic?</w:t>
      </w:r>
    </w:p>
    <w:p w:rsidR="0014575F" w:rsidRDefault="0014575F" w:rsidP="0014575F">
      <w:pPr>
        <w:pStyle w:val="ListParagraph"/>
        <w:numPr>
          <w:ilvl w:val="0"/>
          <w:numId w:val="12"/>
        </w:numPr>
      </w:pPr>
      <w:r>
        <w:lastRenderedPageBreak/>
        <w:t>Whom do you think is being referred to in the phrase, Spinner of the Years?</w:t>
      </w:r>
    </w:p>
    <w:p w:rsidR="0014575F" w:rsidRDefault="0014575F" w:rsidP="0014575F">
      <w:pPr>
        <w:pStyle w:val="ListParagraph"/>
        <w:numPr>
          <w:ilvl w:val="0"/>
          <w:numId w:val="12"/>
        </w:numPr>
      </w:pPr>
      <w:r>
        <w:t>Do you feel that Thomas Hardy believed that the Titanic disaster was coincidence, fate, or an inevitable tragedy? Explain your view using evidence from the text.</w:t>
      </w:r>
    </w:p>
    <w:p w:rsidR="0014575F" w:rsidRDefault="0014575F" w:rsidP="0025174F"/>
    <w:p w:rsidR="00FF49B7" w:rsidRDefault="00FF49B7" w:rsidP="0025174F"/>
    <w:sectPr w:rsidR="00FF49B7" w:rsidSect="0014575F">
      <w:headerReference w:type="default" r:id="rId21"/>
      <w:footerReference w:type="even"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C0" w:rsidRDefault="00EE70C0">
      <w:pPr>
        <w:spacing w:after="0" w:line="240" w:lineRule="auto"/>
      </w:pPr>
      <w:r>
        <w:separator/>
      </w:r>
    </w:p>
  </w:endnote>
  <w:endnote w:type="continuationSeparator" w:id="0">
    <w:p w:rsidR="00EE70C0" w:rsidRDefault="00EE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5F" w:rsidRDefault="0014575F" w:rsidP="00145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75F" w:rsidRDefault="0014575F" w:rsidP="0014575F">
    <w:pPr>
      <w:pStyle w:val="Footer"/>
      <w:ind w:right="360"/>
    </w:pPr>
  </w:p>
  <w:p w:rsidR="0014575F" w:rsidRDefault="0014575F"/>
  <w:p w:rsidR="0014575F" w:rsidRDefault="001457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5F" w:rsidRDefault="0014575F" w:rsidP="00145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D1C">
      <w:rPr>
        <w:rStyle w:val="PageNumber"/>
        <w:noProof/>
      </w:rPr>
      <w:t>2</w:t>
    </w:r>
    <w:r>
      <w:rPr>
        <w:rStyle w:val="PageNumber"/>
      </w:rPr>
      <w:fldChar w:fldCharType="end"/>
    </w:r>
  </w:p>
  <w:p w:rsidR="0014575F" w:rsidRDefault="0014575F" w:rsidP="0014575F">
    <w:pPr>
      <w:pStyle w:val="Footer"/>
      <w:ind w:right="360"/>
    </w:pPr>
    <w:r>
      <w:t>DP unit planner 1</w:t>
    </w:r>
  </w:p>
  <w:p w:rsidR="0014575F" w:rsidRDefault="0014575F"/>
  <w:p w:rsidR="0014575F" w:rsidRDefault="001457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C0" w:rsidRDefault="00EE70C0">
      <w:pPr>
        <w:spacing w:after="0" w:line="240" w:lineRule="auto"/>
      </w:pPr>
      <w:r>
        <w:separator/>
      </w:r>
    </w:p>
  </w:footnote>
  <w:footnote w:type="continuationSeparator" w:id="0">
    <w:p w:rsidR="00EE70C0" w:rsidRDefault="00EE7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5F" w:rsidRDefault="0014575F">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val="en-US"/>
      </w:rPr>
      <w:drawing>
        <wp:inline distT="0" distB="0" distL="0" distR="0" wp14:anchorId="13D85F42" wp14:editId="6ECB270A">
          <wp:extent cx="1542415" cy="422910"/>
          <wp:effectExtent l="19050" t="0" r="635" b="0"/>
          <wp:docPr id="2"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1"/>
                  <a:srcRect/>
                  <a:stretch>
                    <a:fillRect/>
                  </a:stretch>
                </pic:blipFill>
                <pic:spPr bwMode="auto">
                  <a:xfrm>
                    <a:off x="0" y="0"/>
                    <a:ext cx="1542415" cy="422910"/>
                  </a:xfrm>
                  <a:prstGeom prst="rect">
                    <a:avLst/>
                  </a:prstGeom>
                  <a:noFill/>
                  <a:ln w="9525">
                    <a:noFill/>
                    <a:miter lim="800000"/>
                    <a:headEnd/>
                    <a:tailEnd/>
                  </a:ln>
                </pic:spPr>
              </pic:pic>
            </a:graphicData>
          </a:graphic>
        </wp:inline>
      </w:drawing>
    </w:r>
  </w:p>
  <w:p w:rsidR="0014575F" w:rsidRDefault="0014575F"/>
  <w:p w:rsidR="0014575F" w:rsidRDefault="001457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562"/>
    <w:multiLevelType w:val="multilevel"/>
    <w:tmpl w:val="A55C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07481"/>
    <w:multiLevelType w:val="hybridMultilevel"/>
    <w:tmpl w:val="8C52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87318"/>
    <w:multiLevelType w:val="multilevel"/>
    <w:tmpl w:val="78C4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BA10DB"/>
    <w:multiLevelType w:val="multilevel"/>
    <w:tmpl w:val="9EB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00F1C"/>
    <w:multiLevelType w:val="multilevel"/>
    <w:tmpl w:val="CA14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B5195"/>
    <w:multiLevelType w:val="hybridMultilevel"/>
    <w:tmpl w:val="EC82F4E6"/>
    <w:lvl w:ilvl="0" w:tplc="B4F25580">
      <w:start w:val="1"/>
      <w:numFmt w:val="bullet"/>
      <w:lvlText w:val=""/>
      <w:lvlJc w:val="left"/>
      <w:pPr>
        <w:tabs>
          <w:tab w:val="num" w:pos="720"/>
        </w:tabs>
        <w:ind w:left="720" w:hanging="360"/>
      </w:pPr>
      <w:rPr>
        <w:rFonts w:ascii="Wingdings" w:hAnsi="Wingdings" w:hint="default"/>
      </w:rPr>
    </w:lvl>
    <w:lvl w:ilvl="1" w:tplc="7F321FC0" w:tentative="1">
      <w:start w:val="1"/>
      <w:numFmt w:val="bullet"/>
      <w:lvlText w:val=""/>
      <w:lvlJc w:val="left"/>
      <w:pPr>
        <w:tabs>
          <w:tab w:val="num" w:pos="1440"/>
        </w:tabs>
        <w:ind w:left="1440" w:hanging="360"/>
      </w:pPr>
      <w:rPr>
        <w:rFonts w:ascii="Wingdings" w:hAnsi="Wingdings" w:hint="default"/>
      </w:rPr>
    </w:lvl>
    <w:lvl w:ilvl="2" w:tplc="6A907A0E" w:tentative="1">
      <w:start w:val="1"/>
      <w:numFmt w:val="bullet"/>
      <w:lvlText w:val=""/>
      <w:lvlJc w:val="left"/>
      <w:pPr>
        <w:tabs>
          <w:tab w:val="num" w:pos="2160"/>
        </w:tabs>
        <w:ind w:left="2160" w:hanging="360"/>
      </w:pPr>
      <w:rPr>
        <w:rFonts w:ascii="Wingdings" w:hAnsi="Wingdings" w:hint="default"/>
      </w:rPr>
    </w:lvl>
    <w:lvl w:ilvl="3" w:tplc="EF3A0DFE" w:tentative="1">
      <w:start w:val="1"/>
      <w:numFmt w:val="bullet"/>
      <w:lvlText w:val=""/>
      <w:lvlJc w:val="left"/>
      <w:pPr>
        <w:tabs>
          <w:tab w:val="num" w:pos="2880"/>
        </w:tabs>
        <w:ind w:left="2880" w:hanging="360"/>
      </w:pPr>
      <w:rPr>
        <w:rFonts w:ascii="Wingdings" w:hAnsi="Wingdings" w:hint="default"/>
      </w:rPr>
    </w:lvl>
    <w:lvl w:ilvl="4" w:tplc="434414A8" w:tentative="1">
      <w:start w:val="1"/>
      <w:numFmt w:val="bullet"/>
      <w:lvlText w:val=""/>
      <w:lvlJc w:val="left"/>
      <w:pPr>
        <w:tabs>
          <w:tab w:val="num" w:pos="3600"/>
        </w:tabs>
        <w:ind w:left="3600" w:hanging="360"/>
      </w:pPr>
      <w:rPr>
        <w:rFonts w:ascii="Wingdings" w:hAnsi="Wingdings" w:hint="default"/>
      </w:rPr>
    </w:lvl>
    <w:lvl w:ilvl="5" w:tplc="CE3C675C" w:tentative="1">
      <w:start w:val="1"/>
      <w:numFmt w:val="bullet"/>
      <w:lvlText w:val=""/>
      <w:lvlJc w:val="left"/>
      <w:pPr>
        <w:tabs>
          <w:tab w:val="num" w:pos="4320"/>
        </w:tabs>
        <w:ind w:left="4320" w:hanging="360"/>
      </w:pPr>
      <w:rPr>
        <w:rFonts w:ascii="Wingdings" w:hAnsi="Wingdings" w:hint="default"/>
      </w:rPr>
    </w:lvl>
    <w:lvl w:ilvl="6" w:tplc="8980732C" w:tentative="1">
      <w:start w:val="1"/>
      <w:numFmt w:val="bullet"/>
      <w:lvlText w:val=""/>
      <w:lvlJc w:val="left"/>
      <w:pPr>
        <w:tabs>
          <w:tab w:val="num" w:pos="5040"/>
        </w:tabs>
        <w:ind w:left="5040" w:hanging="360"/>
      </w:pPr>
      <w:rPr>
        <w:rFonts w:ascii="Wingdings" w:hAnsi="Wingdings" w:hint="default"/>
      </w:rPr>
    </w:lvl>
    <w:lvl w:ilvl="7" w:tplc="C5E6C070" w:tentative="1">
      <w:start w:val="1"/>
      <w:numFmt w:val="bullet"/>
      <w:lvlText w:val=""/>
      <w:lvlJc w:val="left"/>
      <w:pPr>
        <w:tabs>
          <w:tab w:val="num" w:pos="5760"/>
        </w:tabs>
        <w:ind w:left="5760" w:hanging="360"/>
      </w:pPr>
      <w:rPr>
        <w:rFonts w:ascii="Wingdings" w:hAnsi="Wingdings" w:hint="default"/>
      </w:rPr>
    </w:lvl>
    <w:lvl w:ilvl="8" w:tplc="3F4005CC" w:tentative="1">
      <w:start w:val="1"/>
      <w:numFmt w:val="bullet"/>
      <w:lvlText w:val=""/>
      <w:lvlJc w:val="left"/>
      <w:pPr>
        <w:tabs>
          <w:tab w:val="num" w:pos="6480"/>
        </w:tabs>
        <w:ind w:left="6480" w:hanging="360"/>
      </w:pPr>
      <w:rPr>
        <w:rFonts w:ascii="Wingdings" w:hAnsi="Wingdings" w:hint="default"/>
      </w:rPr>
    </w:lvl>
  </w:abstractNum>
  <w:abstractNum w:abstractNumId="6">
    <w:nsid w:val="51D75DBE"/>
    <w:multiLevelType w:val="hybridMultilevel"/>
    <w:tmpl w:val="5158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47525"/>
    <w:multiLevelType w:val="multilevel"/>
    <w:tmpl w:val="A0C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A2914"/>
    <w:multiLevelType w:val="multilevel"/>
    <w:tmpl w:val="17BA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2D3E70"/>
    <w:multiLevelType w:val="hybridMultilevel"/>
    <w:tmpl w:val="C6FADE60"/>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2323F46"/>
    <w:multiLevelType w:val="hybridMultilevel"/>
    <w:tmpl w:val="F47A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B21E4"/>
    <w:multiLevelType w:val="hybridMultilevel"/>
    <w:tmpl w:val="8992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11"/>
  </w:num>
  <w:num w:numId="5">
    <w:abstractNumId w:val="1"/>
  </w:num>
  <w:num w:numId="6">
    <w:abstractNumId w:val="0"/>
  </w:num>
  <w:num w:numId="7">
    <w:abstractNumId w:val="8"/>
  </w:num>
  <w:num w:numId="8">
    <w:abstractNumId w:val="7"/>
  </w:num>
  <w:num w:numId="9">
    <w:abstractNumId w:val="4"/>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FF"/>
    <w:rsid w:val="000A0D1C"/>
    <w:rsid w:val="000D16BC"/>
    <w:rsid w:val="000F6DDE"/>
    <w:rsid w:val="0014575F"/>
    <w:rsid w:val="0025174F"/>
    <w:rsid w:val="003E43A4"/>
    <w:rsid w:val="004978CD"/>
    <w:rsid w:val="005F14FF"/>
    <w:rsid w:val="0063496E"/>
    <w:rsid w:val="00EE70C0"/>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FF"/>
    <w:rPr>
      <w:rFonts w:ascii="Calibri" w:eastAsia="Calibri" w:hAnsi="Calibri" w:cs="Times New Roman"/>
      <w:lang w:val="en-GB"/>
    </w:rPr>
  </w:style>
  <w:style w:type="paragraph" w:styleId="Heading1">
    <w:name w:val="heading 1"/>
    <w:basedOn w:val="Normal"/>
    <w:next w:val="Normal"/>
    <w:link w:val="Heading1Char"/>
    <w:uiPriority w:val="9"/>
    <w:qFormat/>
    <w:rsid w:val="005F14FF"/>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1457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57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4FF"/>
    <w:rPr>
      <w:rFonts w:ascii="Cambria" w:eastAsia="Times New Roman" w:hAnsi="Cambria" w:cs="Times New Roman"/>
      <w:b/>
      <w:bCs/>
      <w:kern w:val="32"/>
      <w:sz w:val="32"/>
      <w:szCs w:val="32"/>
      <w:lang w:val="en-GB"/>
    </w:rPr>
  </w:style>
  <w:style w:type="character" w:styleId="Strong">
    <w:name w:val="Strong"/>
    <w:basedOn w:val="DefaultParagraphFont"/>
    <w:uiPriority w:val="22"/>
    <w:qFormat/>
    <w:rsid w:val="005F14FF"/>
    <w:rPr>
      <w:b/>
    </w:rPr>
  </w:style>
  <w:style w:type="paragraph" w:styleId="Header">
    <w:name w:val="header"/>
    <w:basedOn w:val="Normal"/>
    <w:link w:val="HeaderChar"/>
    <w:uiPriority w:val="99"/>
    <w:unhideWhenUsed/>
    <w:rsid w:val="005F14FF"/>
    <w:pPr>
      <w:tabs>
        <w:tab w:val="center" w:pos="4513"/>
        <w:tab w:val="right" w:pos="9026"/>
      </w:tabs>
    </w:pPr>
  </w:style>
  <w:style w:type="character" w:customStyle="1" w:styleId="HeaderChar">
    <w:name w:val="Header Char"/>
    <w:basedOn w:val="DefaultParagraphFont"/>
    <w:link w:val="Header"/>
    <w:uiPriority w:val="99"/>
    <w:rsid w:val="005F14FF"/>
    <w:rPr>
      <w:rFonts w:ascii="Calibri" w:eastAsia="Calibri" w:hAnsi="Calibri" w:cs="Times New Roman"/>
      <w:lang w:val="en-GB"/>
    </w:rPr>
  </w:style>
  <w:style w:type="paragraph" w:styleId="Footer">
    <w:name w:val="footer"/>
    <w:basedOn w:val="Normal"/>
    <w:link w:val="FooterChar"/>
    <w:uiPriority w:val="99"/>
    <w:unhideWhenUsed/>
    <w:rsid w:val="005F14FF"/>
    <w:pPr>
      <w:tabs>
        <w:tab w:val="center" w:pos="4513"/>
        <w:tab w:val="right" w:pos="9026"/>
      </w:tabs>
    </w:pPr>
  </w:style>
  <w:style w:type="character" w:customStyle="1" w:styleId="FooterChar">
    <w:name w:val="Footer Char"/>
    <w:basedOn w:val="DefaultParagraphFont"/>
    <w:link w:val="Footer"/>
    <w:uiPriority w:val="99"/>
    <w:rsid w:val="005F14FF"/>
    <w:rPr>
      <w:rFonts w:ascii="Calibri" w:eastAsia="Calibri" w:hAnsi="Calibri" w:cs="Times New Roman"/>
      <w:lang w:val="en-GB"/>
    </w:rPr>
  </w:style>
  <w:style w:type="character" w:styleId="PageNumber">
    <w:name w:val="page number"/>
    <w:basedOn w:val="DefaultParagraphFont"/>
    <w:uiPriority w:val="99"/>
    <w:semiHidden/>
    <w:unhideWhenUsed/>
    <w:rsid w:val="005F14FF"/>
  </w:style>
  <w:style w:type="paragraph" w:styleId="NoSpacing">
    <w:name w:val="No Spacing"/>
    <w:uiPriority w:val="1"/>
    <w:qFormat/>
    <w:rsid w:val="005F14FF"/>
    <w:pPr>
      <w:spacing w:after="0" w:line="240" w:lineRule="auto"/>
    </w:pPr>
    <w:rPr>
      <w:lang w:val="nl-NL"/>
    </w:rPr>
  </w:style>
  <w:style w:type="character" w:styleId="Hyperlink">
    <w:name w:val="Hyperlink"/>
    <w:basedOn w:val="DefaultParagraphFont"/>
    <w:uiPriority w:val="99"/>
    <w:unhideWhenUsed/>
    <w:rsid w:val="005F14FF"/>
    <w:rPr>
      <w:color w:val="0000FF" w:themeColor="hyperlink"/>
      <w:u w:val="single"/>
    </w:rPr>
  </w:style>
  <w:style w:type="paragraph" w:styleId="BalloonText">
    <w:name w:val="Balloon Text"/>
    <w:basedOn w:val="Normal"/>
    <w:link w:val="BalloonTextChar"/>
    <w:uiPriority w:val="99"/>
    <w:semiHidden/>
    <w:unhideWhenUsed/>
    <w:rsid w:val="005F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FF"/>
    <w:rPr>
      <w:rFonts w:ascii="Tahoma" w:eastAsia="Calibri" w:hAnsi="Tahoma" w:cs="Tahoma"/>
      <w:sz w:val="16"/>
      <w:szCs w:val="16"/>
      <w:lang w:val="en-GB"/>
    </w:rPr>
  </w:style>
  <w:style w:type="paragraph" w:styleId="ListParagraph">
    <w:name w:val="List Paragraph"/>
    <w:basedOn w:val="Normal"/>
    <w:uiPriority w:val="34"/>
    <w:qFormat/>
    <w:rsid w:val="003E43A4"/>
    <w:pPr>
      <w:ind w:left="720"/>
      <w:contextualSpacing/>
    </w:pPr>
  </w:style>
  <w:style w:type="table" w:styleId="TableGrid">
    <w:name w:val="Table Grid"/>
    <w:basedOn w:val="TableNormal"/>
    <w:uiPriority w:val="59"/>
    <w:unhideWhenUsed/>
    <w:rsid w:val="00145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4575F"/>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14575F"/>
    <w:rPr>
      <w:rFonts w:asciiTheme="majorHAnsi" w:eastAsiaTheme="majorEastAsia" w:hAnsiTheme="majorHAnsi" w:cstheme="majorBidi"/>
      <w:b/>
      <w:bCs/>
      <w:i/>
      <w:iCs/>
      <w:color w:val="4F81BD" w:themeColor="accent1"/>
      <w:lang w:val="en-GB"/>
    </w:rPr>
  </w:style>
  <w:style w:type="paragraph" w:styleId="NormalWeb">
    <w:name w:val="Normal (Web)"/>
    <w:basedOn w:val="Normal"/>
    <w:uiPriority w:val="99"/>
    <w:unhideWhenUsed/>
    <w:rsid w:val="0014575F"/>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1457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FF"/>
    <w:rPr>
      <w:rFonts w:ascii="Calibri" w:eastAsia="Calibri" w:hAnsi="Calibri" w:cs="Times New Roman"/>
      <w:lang w:val="en-GB"/>
    </w:rPr>
  </w:style>
  <w:style w:type="paragraph" w:styleId="Heading1">
    <w:name w:val="heading 1"/>
    <w:basedOn w:val="Normal"/>
    <w:next w:val="Normal"/>
    <w:link w:val="Heading1Char"/>
    <w:uiPriority w:val="9"/>
    <w:qFormat/>
    <w:rsid w:val="005F14FF"/>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1457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57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4FF"/>
    <w:rPr>
      <w:rFonts w:ascii="Cambria" w:eastAsia="Times New Roman" w:hAnsi="Cambria" w:cs="Times New Roman"/>
      <w:b/>
      <w:bCs/>
      <w:kern w:val="32"/>
      <w:sz w:val="32"/>
      <w:szCs w:val="32"/>
      <w:lang w:val="en-GB"/>
    </w:rPr>
  </w:style>
  <w:style w:type="character" w:styleId="Strong">
    <w:name w:val="Strong"/>
    <w:basedOn w:val="DefaultParagraphFont"/>
    <w:uiPriority w:val="22"/>
    <w:qFormat/>
    <w:rsid w:val="005F14FF"/>
    <w:rPr>
      <w:b/>
    </w:rPr>
  </w:style>
  <w:style w:type="paragraph" w:styleId="Header">
    <w:name w:val="header"/>
    <w:basedOn w:val="Normal"/>
    <w:link w:val="HeaderChar"/>
    <w:uiPriority w:val="99"/>
    <w:unhideWhenUsed/>
    <w:rsid w:val="005F14FF"/>
    <w:pPr>
      <w:tabs>
        <w:tab w:val="center" w:pos="4513"/>
        <w:tab w:val="right" w:pos="9026"/>
      </w:tabs>
    </w:pPr>
  </w:style>
  <w:style w:type="character" w:customStyle="1" w:styleId="HeaderChar">
    <w:name w:val="Header Char"/>
    <w:basedOn w:val="DefaultParagraphFont"/>
    <w:link w:val="Header"/>
    <w:uiPriority w:val="99"/>
    <w:rsid w:val="005F14FF"/>
    <w:rPr>
      <w:rFonts w:ascii="Calibri" w:eastAsia="Calibri" w:hAnsi="Calibri" w:cs="Times New Roman"/>
      <w:lang w:val="en-GB"/>
    </w:rPr>
  </w:style>
  <w:style w:type="paragraph" w:styleId="Footer">
    <w:name w:val="footer"/>
    <w:basedOn w:val="Normal"/>
    <w:link w:val="FooterChar"/>
    <w:uiPriority w:val="99"/>
    <w:unhideWhenUsed/>
    <w:rsid w:val="005F14FF"/>
    <w:pPr>
      <w:tabs>
        <w:tab w:val="center" w:pos="4513"/>
        <w:tab w:val="right" w:pos="9026"/>
      </w:tabs>
    </w:pPr>
  </w:style>
  <w:style w:type="character" w:customStyle="1" w:styleId="FooterChar">
    <w:name w:val="Footer Char"/>
    <w:basedOn w:val="DefaultParagraphFont"/>
    <w:link w:val="Footer"/>
    <w:uiPriority w:val="99"/>
    <w:rsid w:val="005F14FF"/>
    <w:rPr>
      <w:rFonts w:ascii="Calibri" w:eastAsia="Calibri" w:hAnsi="Calibri" w:cs="Times New Roman"/>
      <w:lang w:val="en-GB"/>
    </w:rPr>
  </w:style>
  <w:style w:type="character" w:styleId="PageNumber">
    <w:name w:val="page number"/>
    <w:basedOn w:val="DefaultParagraphFont"/>
    <w:uiPriority w:val="99"/>
    <w:semiHidden/>
    <w:unhideWhenUsed/>
    <w:rsid w:val="005F14FF"/>
  </w:style>
  <w:style w:type="paragraph" w:styleId="NoSpacing">
    <w:name w:val="No Spacing"/>
    <w:uiPriority w:val="1"/>
    <w:qFormat/>
    <w:rsid w:val="005F14FF"/>
    <w:pPr>
      <w:spacing w:after="0" w:line="240" w:lineRule="auto"/>
    </w:pPr>
    <w:rPr>
      <w:lang w:val="nl-NL"/>
    </w:rPr>
  </w:style>
  <w:style w:type="character" w:styleId="Hyperlink">
    <w:name w:val="Hyperlink"/>
    <w:basedOn w:val="DefaultParagraphFont"/>
    <w:uiPriority w:val="99"/>
    <w:unhideWhenUsed/>
    <w:rsid w:val="005F14FF"/>
    <w:rPr>
      <w:color w:val="0000FF" w:themeColor="hyperlink"/>
      <w:u w:val="single"/>
    </w:rPr>
  </w:style>
  <w:style w:type="paragraph" w:styleId="BalloonText">
    <w:name w:val="Balloon Text"/>
    <w:basedOn w:val="Normal"/>
    <w:link w:val="BalloonTextChar"/>
    <w:uiPriority w:val="99"/>
    <w:semiHidden/>
    <w:unhideWhenUsed/>
    <w:rsid w:val="005F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FF"/>
    <w:rPr>
      <w:rFonts w:ascii="Tahoma" w:eastAsia="Calibri" w:hAnsi="Tahoma" w:cs="Tahoma"/>
      <w:sz w:val="16"/>
      <w:szCs w:val="16"/>
      <w:lang w:val="en-GB"/>
    </w:rPr>
  </w:style>
  <w:style w:type="paragraph" w:styleId="ListParagraph">
    <w:name w:val="List Paragraph"/>
    <w:basedOn w:val="Normal"/>
    <w:uiPriority w:val="34"/>
    <w:qFormat/>
    <w:rsid w:val="003E43A4"/>
    <w:pPr>
      <w:ind w:left="720"/>
      <w:contextualSpacing/>
    </w:pPr>
  </w:style>
  <w:style w:type="table" w:styleId="TableGrid">
    <w:name w:val="Table Grid"/>
    <w:basedOn w:val="TableNormal"/>
    <w:uiPriority w:val="59"/>
    <w:unhideWhenUsed/>
    <w:rsid w:val="00145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4575F"/>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14575F"/>
    <w:rPr>
      <w:rFonts w:asciiTheme="majorHAnsi" w:eastAsiaTheme="majorEastAsia" w:hAnsiTheme="majorHAnsi" w:cstheme="majorBidi"/>
      <w:b/>
      <w:bCs/>
      <w:i/>
      <w:iCs/>
      <w:color w:val="4F81BD" w:themeColor="accent1"/>
      <w:lang w:val="en-GB"/>
    </w:rPr>
  </w:style>
  <w:style w:type="paragraph" w:styleId="NormalWeb">
    <w:name w:val="Normal (Web)"/>
    <w:basedOn w:val="Normal"/>
    <w:uiPriority w:val="99"/>
    <w:unhideWhenUsed/>
    <w:rsid w:val="0014575F"/>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145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publishing.ibo.org/dpatl/guide.html" TargetMode="External"/><Relationship Id="rId13" Type="http://schemas.openxmlformats.org/officeDocument/2006/relationships/hyperlink" Target="https://poemshape.files.wordpress.com/2008/12/intermediate-stress.jpg"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oemshape.files.wordpress.com/2008/12/metrical-divider.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emshape.files.wordpress.com/2008/12/weak-stress.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emshape.files.wordpress.com/2008/12/strong-stress.jpg" TargetMode="External"/><Relationship Id="rId23" Type="http://schemas.openxmlformats.org/officeDocument/2006/relationships/footer" Target="footer2.xml"/><Relationship Id="rId10" Type="http://schemas.openxmlformats.org/officeDocument/2006/relationships/hyperlink" Target="https://youtu.be/SKVqEkaoORo" TargetMode="External"/><Relationship Id="rId19" Type="http://schemas.openxmlformats.org/officeDocument/2006/relationships/hyperlink" Target="https://poemshape.files.wordpress.com/2008/12/to-be-scansion.jpg" TargetMode="External"/><Relationship Id="rId4" Type="http://schemas.openxmlformats.org/officeDocument/2006/relationships/settings" Target="settings.xml"/><Relationship Id="rId9" Type="http://schemas.openxmlformats.org/officeDocument/2006/relationships/hyperlink" Target="http://ibpublishing.ibo.org/dpatl/guide.html"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Ann-Frances S. Brown</dc:creator>
  <cp:lastModifiedBy>Marie Mulholland</cp:lastModifiedBy>
  <cp:revision>2</cp:revision>
  <dcterms:created xsi:type="dcterms:W3CDTF">2016-12-07T20:26:00Z</dcterms:created>
  <dcterms:modified xsi:type="dcterms:W3CDTF">2016-12-07T20:26:00Z</dcterms:modified>
</cp:coreProperties>
</file>